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08" w:rsidRPr="009D3C80" w:rsidRDefault="00EE4137" w:rsidP="00F01208">
      <w:pPr>
        <w:jc w:val="center"/>
        <w:rPr>
          <w:rFonts w:eastAsia="Calibri"/>
          <w:b/>
          <w:color w:val="auto"/>
          <w:sz w:val="24"/>
          <w:szCs w:val="24"/>
          <w:lang w:eastAsia="en-US"/>
        </w:rPr>
      </w:pPr>
      <w:r w:rsidRPr="009D3C80">
        <w:rPr>
          <w:color w:val="auto"/>
        </w:rPr>
        <w:t xml:space="preserve"> </w:t>
      </w:r>
      <w:r w:rsidR="00F01208" w:rsidRPr="009D3C80">
        <w:rPr>
          <w:rFonts w:eastAsia="Calibri"/>
          <w:b/>
          <w:color w:val="auto"/>
          <w:sz w:val="24"/>
          <w:szCs w:val="24"/>
          <w:lang w:eastAsia="en-US"/>
        </w:rPr>
        <w:t>P</w:t>
      </w:r>
      <w:r w:rsidR="003118E8" w:rsidRPr="009D3C80">
        <w:rPr>
          <w:rFonts w:eastAsia="Calibri"/>
          <w:b/>
          <w:color w:val="auto"/>
          <w:sz w:val="24"/>
          <w:szCs w:val="24"/>
          <w:lang w:eastAsia="en-US"/>
        </w:rPr>
        <w:t>rocedura</w:t>
      </w:r>
      <w:r w:rsidR="00F01208" w:rsidRPr="009D3C80">
        <w:rPr>
          <w:rFonts w:eastAsia="Calibri"/>
          <w:b/>
          <w:color w:val="auto"/>
          <w:sz w:val="24"/>
          <w:szCs w:val="24"/>
          <w:lang w:eastAsia="en-US"/>
        </w:rPr>
        <w:t xml:space="preserve"> ogłaszania oraz przeprowadzenia otwartego naboru wniosków </w:t>
      </w:r>
      <w:r w:rsidR="00F01208" w:rsidRPr="009D3C80">
        <w:rPr>
          <w:rFonts w:eastAsia="Calibri"/>
          <w:b/>
          <w:color w:val="auto"/>
          <w:sz w:val="24"/>
          <w:szCs w:val="24"/>
          <w:lang w:eastAsia="en-US"/>
        </w:rPr>
        <w:br/>
        <w:t>o powierzenie grantów</w:t>
      </w:r>
      <w:r w:rsidR="009D2651" w:rsidRPr="009D3C80">
        <w:rPr>
          <w:rFonts w:eastAsia="Calibri"/>
          <w:b/>
          <w:color w:val="auto"/>
          <w:sz w:val="24"/>
          <w:szCs w:val="24"/>
          <w:lang w:eastAsia="en-US"/>
        </w:rPr>
        <w:t xml:space="preserve"> (Procedura g</w:t>
      </w:r>
      <w:r w:rsidR="00965ED8" w:rsidRPr="009D3C80">
        <w:rPr>
          <w:rFonts w:eastAsia="Calibri"/>
          <w:b/>
          <w:color w:val="auto"/>
          <w:sz w:val="24"/>
          <w:szCs w:val="24"/>
          <w:lang w:eastAsia="en-US"/>
        </w:rPr>
        <w:t>rantowa)</w:t>
      </w:r>
    </w:p>
    <w:p w:rsidR="00B37D5E" w:rsidRPr="009D3C80" w:rsidRDefault="00B37D5E" w:rsidP="00F01208">
      <w:pPr>
        <w:spacing w:after="200" w:line="276" w:lineRule="auto"/>
        <w:ind w:left="720" w:firstLine="0"/>
        <w:contextualSpacing/>
        <w:rPr>
          <w:rFonts w:eastAsia="Calibri"/>
          <w:color w:val="auto"/>
          <w:sz w:val="24"/>
          <w:szCs w:val="24"/>
          <w:lang w:eastAsia="en-US"/>
        </w:rPr>
      </w:pPr>
    </w:p>
    <w:p w:rsidR="00F01208" w:rsidRPr="009D3C80" w:rsidRDefault="00F01208" w:rsidP="00F01208">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I. POSTANOWIENIA OGÓLNE</w:t>
      </w:r>
    </w:p>
    <w:p w:rsidR="00F01208" w:rsidRPr="009D3C80" w:rsidRDefault="00F01208" w:rsidP="00AA0A60">
      <w:pPr>
        <w:numPr>
          <w:ilvl w:val="0"/>
          <w:numId w:val="4"/>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Użyte w Zasadach określenia oznaczają: </w:t>
      </w:r>
    </w:p>
    <w:p w:rsidR="002F34B8" w:rsidRPr="009D3C80" w:rsidRDefault="002F34B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LGD</w:t>
      </w:r>
      <w:r w:rsidRPr="009D3C80">
        <w:rPr>
          <w:rFonts w:eastAsia="Calibri"/>
          <w:color w:val="auto"/>
          <w:sz w:val="24"/>
          <w:szCs w:val="24"/>
          <w:lang w:eastAsia="en-US"/>
        </w:rPr>
        <w:t xml:space="preserve"> – Lokalna Grupa Działania „Z Nami Warto” </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Zasady</w:t>
      </w:r>
      <w:r w:rsidR="00F62A9E" w:rsidRPr="009D3C80">
        <w:rPr>
          <w:rFonts w:eastAsia="Calibri"/>
          <w:b/>
          <w:color w:val="auto"/>
          <w:sz w:val="24"/>
          <w:szCs w:val="24"/>
          <w:lang w:eastAsia="en-US"/>
        </w:rPr>
        <w:t>/ Procedury</w:t>
      </w:r>
      <w:r w:rsidRPr="009D3C80">
        <w:rPr>
          <w:rFonts w:eastAsia="Calibri"/>
          <w:color w:val="auto"/>
          <w:sz w:val="24"/>
          <w:szCs w:val="24"/>
          <w:lang w:eastAsia="en-US"/>
        </w:rPr>
        <w:t xml:space="preserve"> – Zasady i procedury ogłaszania oraz przeprowadzenia otwartego naboru wniosków o powierzenie grantów, </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 xml:space="preserve">Zarząd </w:t>
      </w:r>
      <w:r w:rsidRPr="009D3C80">
        <w:rPr>
          <w:rFonts w:eastAsia="Calibri"/>
          <w:color w:val="auto"/>
          <w:sz w:val="24"/>
          <w:szCs w:val="24"/>
          <w:lang w:eastAsia="en-US"/>
        </w:rPr>
        <w:t xml:space="preserve">– Zarząd LGD, </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Rada</w:t>
      </w:r>
      <w:r w:rsidRPr="009D3C80">
        <w:rPr>
          <w:rFonts w:eastAsia="Calibri"/>
          <w:color w:val="auto"/>
          <w:sz w:val="24"/>
          <w:szCs w:val="24"/>
          <w:lang w:eastAsia="en-US"/>
        </w:rPr>
        <w:t xml:space="preserve"> – Rada LGD, organ decyzyjny powołany przez Walne Zebranie Członków LGD, </w:t>
      </w:r>
      <w:r w:rsidR="00216ADA" w:rsidRPr="009D3C80">
        <w:rPr>
          <w:rFonts w:eastAsia="Calibri"/>
          <w:color w:val="auto"/>
          <w:sz w:val="24"/>
          <w:szCs w:val="24"/>
          <w:lang w:eastAsia="en-US"/>
        </w:rPr>
        <w:br/>
      </w:r>
      <w:r w:rsidRPr="009D3C80">
        <w:rPr>
          <w:rFonts w:eastAsia="Calibri"/>
          <w:color w:val="auto"/>
          <w:sz w:val="24"/>
          <w:szCs w:val="24"/>
          <w:lang w:eastAsia="en-US"/>
        </w:rPr>
        <w:t xml:space="preserve">do którego wyłącznej kompetencji należy ocena i wybór </w:t>
      </w:r>
      <w:r w:rsidR="002A2239" w:rsidRPr="009D3C80">
        <w:rPr>
          <w:rFonts w:eastAsia="Calibri"/>
          <w:color w:val="auto"/>
          <w:sz w:val="24"/>
          <w:szCs w:val="24"/>
          <w:lang w:eastAsia="en-US"/>
        </w:rPr>
        <w:t xml:space="preserve">grantów </w:t>
      </w:r>
      <w:r w:rsidRPr="009D3C80">
        <w:rPr>
          <w:rFonts w:eastAsia="Calibri"/>
          <w:color w:val="auto"/>
          <w:sz w:val="24"/>
          <w:szCs w:val="24"/>
          <w:lang w:eastAsia="en-US"/>
        </w:rPr>
        <w:t xml:space="preserve">oraz ustalenie kwoty wsparcia o której mowa w art. 4 ust. 3 pkt. 4 ustawy RLKS, </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ZW</w:t>
      </w:r>
      <w:r w:rsidRPr="009D3C80">
        <w:rPr>
          <w:rFonts w:eastAsia="Calibri"/>
          <w:color w:val="auto"/>
          <w:sz w:val="24"/>
          <w:szCs w:val="24"/>
          <w:lang w:eastAsia="en-US"/>
        </w:rPr>
        <w:t xml:space="preserve"> – Zarząd Województwa Wielkopolskiego, który zawarł z LGD umowę ramową,</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Wnioskodawca/</w:t>
      </w:r>
      <w:r w:rsidR="007469E0" w:rsidRPr="009D3C80">
        <w:rPr>
          <w:rFonts w:eastAsia="Calibri"/>
          <w:b/>
          <w:color w:val="auto"/>
          <w:sz w:val="24"/>
          <w:szCs w:val="24"/>
          <w:lang w:eastAsia="en-US"/>
        </w:rPr>
        <w:t xml:space="preserve"> </w:t>
      </w:r>
      <w:r w:rsidRPr="009D3C80">
        <w:rPr>
          <w:rFonts w:eastAsia="Calibri"/>
          <w:b/>
          <w:color w:val="auto"/>
          <w:sz w:val="24"/>
          <w:szCs w:val="24"/>
          <w:lang w:eastAsia="en-US"/>
        </w:rPr>
        <w:t>Grantobiorca</w:t>
      </w:r>
      <w:r w:rsidRPr="009D3C80">
        <w:rPr>
          <w:rFonts w:eastAsia="Calibri"/>
          <w:color w:val="auto"/>
          <w:sz w:val="24"/>
          <w:szCs w:val="24"/>
          <w:lang w:eastAsia="en-US"/>
        </w:rPr>
        <w:t xml:space="preserve"> – podmiot, który ubiega się o dofinansowanie </w:t>
      </w:r>
      <w:r w:rsidRPr="009D3C80">
        <w:rPr>
          <w:rFonts w:eastAsia="Calibri"/>
          <w:color w:val="auto"/>
          <w:sz w:val="24"/>
          <w:szCs w:val="24"/>
          <w:lang w:eastAsia="en-US"/>
        </w:rPr>
        <w:br/>
        <w:t>w ramach Konkursu</w:t>
      </w:r>
      <w:r w:rsidR="00B2185E" w:rsidRPr="009D3C80">
        <w:rPr>
          <w:rFonts w:eastAsia="Calibri"/>
          <w:color w:val="auto"/>
          <w:sz w:val="24"/>
          <w:szCs w:val="24"/>
          <w:lang w:eastAsia="en-US"/>
        </w:rPr>
        <w:t>. Grantobiorcą może być organizacja pozarządowa posiadająca osobowość prawną (rejestrowa – posiadająca wpis do KRS), mająca s</w:t>
      </w:r>
      <w:r w:rsidR="00073469" w:rsidRPr="009D3C80">
        <w:rPr>
          <w:rFonts w:eastAsia="Calibri"/>
          <w:color w:val="auto"/>
          <w:sz w:val="24"/>
          <w:szCs w:val="24"/>
          <w:lang w:eastAsia="en-US"/>
        </w:rPr>
        <w:t xml:space="preserve">iedzibę lub oddział na </w:t>
      </w:r>
      <w:r w:rsidR="004E6284" w:rsidRPr="009D3C80">
        <w:rPr>
          <w:rFonts w:eastAsia="Calibri"/>
          <w:color w:val="auto"/>
          <w:sz w:val="24"/>
          <w:szCs w:val="24"/>
          <w:lang w:eastAsia="en-US"/>
        </w:rPr>
        <w:t xml:space="preserve">obszarze LGD </w:t>
      </w:r>
      <w:r w:rsidR="006B14E9">
        <w:rPr>
          <w:rFonts w:eastAsia="Calibri"/>
          <w:color w:val="auto"/>
          <w:sz w:val="24"/>
          <w:szCs w:val="24"/>
          <w:lang w:eastAsia="en-US"/>
        </w:rPr>
        <w:t>„</w:t>
      </w:r>
      <w:r w:rsidR="004E6284" w:rsidRPr="009D3C80">
        <w:rPr>
          <w:rFonts w:eastAsia="Calibri"/>
          <w:color w:val="auto"/>
          <w:sz w:val="24"/>
          <w:szCs w:val="24"/>
          <w:lang w:eastAsia="en-US"/>
        </w:rPr>
        <w:t>Z Nami Warto</w:t>
      </w:r>
      <w:r w:rsidR="006B14E9">
        <w:rPr>
          <w:rFonts w:eastAsia="Calibri"/>
          <w:color w:val="auto"/>
          <w:sz w:val="24"/>
          <w:szCs w:val="24"/>
          <w:lang w:eastAsia="en-US"/>
        </w:rPr>
        <w:t>”</w:t>
      </w:r>
      <w:r w:rsidR="004E6284" w:rsidRPr="009D3C80">
        <w:rPr>
          <w:rFonts w:eastAsia="Calibri"/>
          <w:color w:val="auto"/>
          <w:sz w:val="24"/>
          <w:szCs w:val="24"/>
          <w:lang w:eastAsia="en-US"/>
        </w:rPr>
        <w:t xml:space="preserve">, </w:t>
      </w:r>
      <w:r w:rsidR="00B2185E" w:rsidRPr="009D3C80">
        <w:rPr>
          <w:rFonts w:eastAsia="Calibri"/>
          <w:color w:val="auto"/>
          <w:sz w:val="24"/>
          <w:szCs w:val="24"/>
          <w:lang w:eastAsia="en-US"/>
        </w:rPr>
        <w:t xml:space="preserve">wpisany do statutu oraz jednostki sektora finansów publicznych (samorządów).  </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Wniosek o powierzenie grantu</w:t>
      </w:r>
      <w:r w:rsidR="00F84312" w:rsidRPr="009D3C80">
        <w:rPr>
          <w:rFonts w:eastAsia="Calibri"/>
          <w:b/>
          <w:color w:val="auto"/>
          <w:sz w:val="24"/>
          <w:szCs w:val="24"/>
          <w:lang w:eastAsia="en-US"/>
        </w:rPr>
        <w:t>/ Wniosek</w:t>
      </w:r>
      <w:r w:rsidRPr="009D3C80">
        <w:rPr>
          <w:rFonts w:eastAsia="Calibri"/>
          <w:color w:val="auto"/>
          <w:sz w:val="24"/>
          <w:szCs w:val="24"/>
          <w:lang w:eastAsia="en-US"/>
        </w:rPr>
        <w:t xml:space="preserve"> – projekt/wniosek o udzielenie wsparcia </w:t>
      </w:r>
      <w:r w:rsidR="005A3F12" w:rsidRPr="009D3C80">
        <w:rPr>
          <w:rFonts w:eastAsia="Calibri"/>
          <w:color w:val="auto"/>
          <w:sz w:val="24"/>
          <w:szCs w:val="24"/>
          <w:lang w:eastAsia="en-US"/>
        </w:rPr>
        <w:br/>
      </w:r>
      <w:r w:rsidRPr="009D3C80">
        <w:rPr>
          <w:rFonts w:eastAsia="Calibri"/>
          <w:color w:val="auto"/>
          <w:sz w:val="24"/>
          <w:szCs w:val="24"/>
          <w:lang w:eastAsia="en-US"/>
        </w:rPr>
        <w:t xml:space="preserve">na </w:t>
      </w:r>
      <w:r w:rsidR="002A2239" w:rsidRPr="009D3C80">
        <w:rPr>
          <w:rFonts w:eastAsia="Calibri"/>
          <w:color w:val="auto"/>
          <w:sz w:val="24"/>
          <w:szCs w:val="24"/>
          <w:lang w:eastAsia="en-US"/>
        </w:rPr>
        <w:t xml:space="preserve">grant </w:t>
      </w:r>
      <w:r w:rsidRPr="009D3C80">
        <w:rPr>
          <w:rFonts w:eastAsia="Calibri"/>
          <w:color w:val="auto"/>
          <w:sz w:val="24"/>
          <w:szCs w:val="24"/>
          <w:lang w:eastAsia="en-US"/>
        </w:rPr>
        <w:t>w zakresie realizacji strategii rozwoju lokalnego kierowanego przez społeczność w ramach PROW 2014-2020 na operacje realizowane przez podmioty inne niż LGD. Dokument zawierający szczegółowy opis projektu, m.in.</w:t>
      </w:r>
      <w:r w:rsidR="00797AA2">
        <w:rPr>
          <w:rFonts w:eastAsia="Calibri"/>
          <w:color w:val="auto"/>
          <w:sz w:val="24"/>
          <w:szCs w:val="24"/>
          <w:lang w:eastAsia="en-US"/>
        </w:rPr>
        <w:t xml:space="preserve"> </w:t>
      </w:r>
      <w:r w:rsidR="00797AA2" w:rsidRPr="00797AA2">
        <w:rPr>
          <w:rFonts w:eastAsia="Calibri"/>
          <w:color w:val="auto"/>
          <w:sz w:val="24"/>
          <w:szCs w:val="24"/>
          <w:lang w:eastAsia="en-US"/>
        </w:rPr>
        <w:t>opis zadania, zakładane wskaźniki realizacji zadania, plan finansowy,</w:t>
      </w:r>
      <w:r w:rsidR="00797AA2" w:rsidRPr="00797AA2">
        <w:rPr>
          <w:rFonts w:eastAsia="Calibri"/>
          <w:color w:val="auto"/>
          <w:sz w:val="24"/>
          <w:szCs w:val="24"/>
          <w:lang w:eastAsia="en-US"/>
        </w:rPr>
        <w:t xml:space="preserve"> z</w:t>
      </w:r>
      <w:bookmarkStart w:id="0" w:name="_GoBack"/>
      <w:bookmarkEnd w:id="0"/>
      <w:r w:rsidR="00797AA2" w:rsidRPr="00797AA2">
        <w:rPr>
          <w:rFonts w:eastAsia="Calibri"/>
          <w:color w:val="auto"/>
          <w:sz w:val="24"/>
          <w:szCs w:val="24"/>
          <w:lang w:eastAsia="en-US"/>
        </w:rPr>
        <w:t>estawienie rzeczowo-finansowe</w:t>
      </w:r>
      <w:r w:rsidRPr="00797AA2">
        <w:rPr>
          <w:rFonts w:eastAsia="Calibri"/>
          <w:color w:val="auto"/>
          <w:sz w:val="24"/>
          <w:szCs w:val="24"/>
          <w:lang w:eastAsia="en-US"/>
        </w:rPr>
        <w:t xml:space="preserve">, </w:t>
      </w:r>
      <w:r w:rsidRPr="009D3C80">
        <w:rPr>
          <w:rFonts w:eastAsia="Calibri"/>
          <w:color w:val="auto"/>
          <w:sz w:val="24"/>
          <w:szCs w:val="24"/>
          <w:lang w:eastAsia="en-US"/>
        </w:rPr>
        <w:t>złożony na wzorze dostępnym na stronie LGD „Z Nami Warto” (</w:t>
      </w:r>
      <w:r w:rsidRPr="009D3C80">
        <w:rPr>
          <w:rFonts w:eastAsia="Calibri"/>
          <w:b/>
          <w:color w:val="auto"/>
          <w:sz w:val="24"/>
          <w:szCs w:val="24"/>
          <w:lang w:eastAsia="en-US"/>
        </w:rPr>
        <w:t xml:space="preserve">zał. nr 5 </w:t>
      </w:r>
      <w:r w:rsidRPr="009D3C80">
        <w:rPr>
          <w:rFonts w:eastAsia="Calibri"/>
          <w:color w:val="auto"/>
          <w:sz w:val="24"/>
          <w:szCs w:val="24"/>
          <w:lang w:eastAsia="en-US"/>
        </w:rPr>
        <w:t>do niniejszych Zasad),</w:t>
      </w:r>
    </w:p>
    <w:p w:rsidR="00F01208" w:rsidRPr="009D3C80" w:rsidRDefault="007469E0"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Grant</w:t>
      </w:r>
      <w:r w:rsidR="00F01208" w:rsidRPr="009D3C80">
        <w:rPr>
          <w:rFonts w:eastAsia="Calibri"/>
          <w:b/>
          <w:color w:val="auto"/>
          <w:sz w:val="24"/>
          <w:szCs w:val="24"/>
          <w:lang w:eastAsia="en-US"/>
        </w:rPr>
        <w:t xml:space="preserve"> </w:t>
      </w:r>
      <w:r w:rsidR="00F01208" w:rsidRPr="009D3C80">
        <w:rPr>
          <w:rFonts w:eastAsia="Calibri"/>
          <w:color w:val="auto"/>
          <w:sz w:val="24"/>
          <w:szCs w:val="24"/>
          <w:lang w:eastAsia="en-US"/>
        </w:rPr>
        <w:t xml:space="preserve">– projekt objęty wnioskiem o udzielenie wsparcia, zaplanowane </w:t>
      </w:r>
      <w:r w:rsidR="00216ADA" w:rsidRPr="009D3C80">
        <w:rPr>
          <w:rFonts w:eastAsia="Calibri"/>
          <w:color w:val="auto"/>
          <w:sz w:val="24"/>
          <w:szCs w:val="24"/>
          <w:lang w:eastAsia="en-US"/>
        </w:rPr>
        <w:br/>
      </w:r>
      <w:r w:rsidR="00F01208" w:rsidRPr="009D3C80">
        <w:rPr>
          <w:rFonts w:eastAsia="Calibri"/>
          <w:color w:val="auto"/>
          <w:sz w:val="24"/>
          <w:szCs w:val="24"/>
          <w:lang w:eastAsia="en-US"/>
        </w:rPr>
        <w:t>(pod względem merytor</w:t>
      </w:r>
      <w:r w:rsidR="00851F7E">
        <w:rPr>
          <w:rFonts w:eastAsia="Calibri"/>
          <w:color w:val="auto"/>
          <w:sz w:val="24"/>
          <w:szCs w:val="24"/>
          <w:lang w:eastAsia="en-US"/>
        </w:rPr>
        <w:t>ycznym i finansowym) i określony</w:t>
      </w:r>
      <w:r w:rsidR="00F01208" w:rsidRPr="009D3C80">
        <w:rPr>
          <w:rFonts w:eastAsia="Calibri"/>
          <w:color w:val="auto"/>
          <w:sz w:val="24"/>
          <w:szCs w:val="24"/>
          <w:lang w:eastAsia="en-US"/>
        </w:rPr>
        <w:t xml:space="preserve"> w czasie działania prowadzące do osiągnięcia wyznaczonego celu,</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Nabór</w:t>
      </w:r>
      <w:r w:rsidRPr="009D3C80">
        <w:rPr>
          <w:rFonts w:eastAsia="Calibri"/>
          <w:color w:val="auto"/>
          <w:sz w:val="24"/>
          <w:szCs w:val="24"/>
          <w:lang w:eastAsia="en-US"/>
        </w:rPr>
        <w:t xml:space="preserve"> – przeprowadzany przez LGD nabór wniosków o udzielenie wsparcia </w:t>
      </w:r>
      <w:r w:rsidRPr="009D3C80">
        <w:rPr>
          <w:rFonts w:eastAsia="Calibri"/>
          <w:color w:val="auto"/>
          <w:sz w:val="24"/>
          <w:szCs w:val="24"/>
          <w:lang w:eastAsia="en-US"/>
        </w:rPr>
        <w:br/>
        <w:t xml:space="preserve">na </w:t>
      </w:r>
      <w:r w:rsidR="00CF4123" w:rsidRPr="009D3C80">
        <w:rPr>
          <w:rFonts w:eastAsia="Calibri"/>
          <w:color w:val="auto"/>
          <w:sz w:val="24"/>
          <w:szCs w:val="24"/>
          <w:lang w:eastAsia="en-US"/>
        </w:rPr>
        <w:t xml:space="preserve">granty </w:t>
      </w:r>
      <w:r w:rsidRPr="009D3C80">
        <w:rPr>
          <w:rFonts w:eastAsia="Calibri"/>
          <w:color w:val="auto"/>
          <w:sz w:val="24"/>
          <w:szCs w:val="24"/>
          <w:lang w:eastAsia="en-US"/>
        </w:rPr>
        <w:t>realizowane w ramach projektu grantowego,</w:t>
      </w:r>
      <w:r w:rsidR="008F32DE" w:rsidRPr="009D3C80">
        <w:rPr>
          <w:rFonts w:eastAsia="Calibri"/>
          <w:color w:val="auto"/>
          <w:sz w:val="24"/>
          <w:szCs w:val="24"/>
          <w:lang w:eastAsia="en-US"/>
        </w:rPr>
        <w:t xml:space="preserve"> w formie konkursu,</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Dofinansowanie</w:t>
      </w:r>
      <w:r w:rsidRPr="009D3C80">
        <w:rPr>
          <w:rFonts w:eastAsia="Calibri"/>
          <w:color w:val="auto"/>
          <w:sz w:val="24"/>
          <w:szCs w:val="24"/>
          <w:lang w:eastAsia="en-US"/>
        </w:rPr>
        <w:t xml:space="preserve"> – przekazanie Grantobiorcom świadczenia pieniężnego na realizację konkretnego projektu, zgodnie z niniej</w:t>
      </w:r>
      <w:r w:rsidR="00851F7E">
        <w:rPr>
          <w:rFonts w:eastAsia="Calibri"/>
          <w:color w:val="auto"/>
          <w:sz w:val="24"/>
          <w:szCs w:val="24"/>
          <w:lang w:eastAsia="en-US"/>
        </w:rPr>
        <w:t>szą Procedurą</w:t>
      </w:r>
      <w:r w:rsidRPr="009D3C80">
        <w:rPr>
          <w:rFonts w:eastAsia="Calibri"/>
          <w:color w:val="auto"/>
          <w:sz w:val="24"/>
          <w:szCs w:val="24"/>
          <w:lang w:eastAsia="en-US"/>
        </w:rPr>
        <w:t>,</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LSR</w:t>
      </w:r>
      <w:r w:rsidRPr="009D3C80">
        <w:rPr>
          <w:rFonts w:eastAsia="Calibri"/>
          <w:color w:val="auto"/>
          <w:sz w:val="24"/>
          <w:szCs w:val="24"/>
          <w:lang w:eastAsia="en-US"/>
        </w:rPr>
        <w:t xml:space="preserve"> – strategia rozwoju lokalnego kierowanego przez społeczność obowiązująca </w:t>
      </w:r>
      <w:r w:rsidRPr="009D3C80">
        <w:rPr>
          <w:rFonts w:eastAsia="Calibri"/>
          <w:color w:val="auto"/>
          <w:sz w:val="24"/>
          <w:szCs w:val="24"/>
          <w:lang w:eastAsia="en-US"/>
        </w:rPr>
        <w:br/>
        <w:t>w LGD,</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Umowa o powierzenie grantu</w:t>
      </w:r>
      <w:r w:rsidRPr="009D3C80">
        <w:rPr>
          <w:rFonts w:eastAsia="Calibri"/>
          <w:color w:val="auto"/>
          <w:sz w:val="24"/>
          <w:szCs w:val="24"/>
          <w:lang w:eastAsia="en-US"/>
        </w:rPr>
        <w:t xml:space="preserve"> – umowa podpisywana przez LGD oraz Grantobiorcę, określająca warunki wykorzystania dofinansowania, (</w:t>
      </w:r>
      <w:r w:rsidRPr="009D3C80">
        <w:rPr>
          <w:rFonts w:eastAsia="Calibri"/>
          <w:b/>
          <w:color w:val="auto"/>
          <w:sz w:val="24"/>
          <w:szCs w:val="24"/>
          <w:lang w:eastAsia="en-US"/>
        </w:rPr>
        <w:t>zał. nr 6</w:t>
      </w:r>
      <w:r w:rsidR="00851F7E">
        <w:rPr>
          <w:rFonts w:eastAsia="Calibri"/>
          <w:color w:val="auto"/>
          <w:sz w:val="24"/>
          <w:szCs w:val="24"/>
          <w:lang w:eastAsia="en-US"/>
        </w:rPr>
        <w:t xml:space="preserve"> do niniejszej Procedury</w:t>
      </w:r>
      <w:r w:rsidRPr="009D3C80">
        <w:rPr>
          <w:rFonts w:eastAsia="Calibri"/>
          <w:color w:val="auto"/>
          <w:sz w:val="24"/>
          <w:szCs w:val="24"/>
          <w:lang w:eastAsia="en-US"/>
        </w:rPr>
        <w:t>),</w:t>
      </w:r>
    </w:p>
    <w:p w:rsidR="00F01208" w:rsidRPr="009D3C80" w:rsidRDefault="00F01208"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t>Koszty kwalifikowa</w:t>
      </w:r>
      <w:r w:rsidR="000C22EC">
        <w:rPr>
          <w:rFonts w:eastAsia="Calibri"/>
          <w:b/>
          <w:color w:val="auto"/>
          <w:sz w:val="24"/>
          <w:szCs w:val="24"/>
          <w:lang w:eastAsia="en-US"/>
        </w:rPr>
        <w:t>l</w:t>
      </w:r>
      <w:r w:rsidRPr="009D3C80">
        <w:rPr>
          <w:rFonts w:eastAsia="Calibri"/>
          <w:b/>
          <w:color w:val="auto"/>
          <w:sz w:val="24"/>
          <w:szCs w:val="24"/>
          <w:lang w:eastAsia="en-US"/>
        </w:rPr>
        <w:t>ne</w:t>
      </w:r>
      <w:r w:rsidRPr="009D3C80">
        <w:rPr>
          <w:rFonts w:eastAsia="Calibri"/>
          <w:color w:val="auto"/>
          <w:sz w:val="24"/>
          <w:szCs w:val="24"/>
          <w:lang w:eastAsia="en-US"/>
        </w:rPr>
        <w:t xml:space="preserve"> – koszty, które można finansować w ramach otrzymanego dofinansowania, które są uzasadnione zakresem projektu, niezbędne do osiągnięcia jego celu oraz racjonalne,</w:t>
      </w:r>
    </w:p>
    <w:p w:rsidR="00F01208" w:rsidRPr="009D3C80" w:rsidRDefault="00350AA2" w:rsidP="00AA0A60">
      <w:pPr>
        <w:numPr>
          <w:ilvl w:val="0"/>
          <w:numId w:val="3"/>
        </w:numPr>
        <w:spacing w:after="200" w:line="276" w:lineRule="auto"/>
        <w:ind w:hanging="294"/>
        <w:contextualSpacing/>
        <w:rPr>
          <w:rFonts w:eastAsia="Calibri"/>
          <w:color w:val="auto"/>
          <w:sz w:val="24"/>
          <w:szCs w:val="24"/>
          <w:lang w:eastAsia="en-US"/>
        </w:rPr>
      </w:pPr>
      <w:r w:rsidRPr="009D3C80">
        <w:rPr>
          <w:rFonts w:eastAsia="Calibri"/>
          <w:b/>
          <w:color w:val="auto"/>
          <w:sz w:val="24"/>
          <w:szCs w:val="24"/>
          <w:lang w:eastAsia="en-US"/>
        </w:rPr>
        <w:lastRenderedPageBreak/>
        <w:t xml:space="preserve"> </w:t>
      </w:r>
      <w:r w:rsidR="00F01208" w:rsidRPr="009D3C80">
        <w:rPr>
          <w:rFonts w:eastAsia="Calibri"/>
          <w:b/>
          <w:color w:val="auto"/>
          <w:sz w:val="24"/>
          <w:szCs w:val="24"/>
          <w:lang w:eastAsia="en-US"/>
        </w:rPr>
        <w:t>Wniosek o rozliczenie grantu</w:t>
      </w:r>
      <w:r w:rsidR="00F01208" w:rsidRPr="009D3C80">
        <w:rPr>
          <w:rFonts w:eastAsia="Calibri"/>
          <w:color w:val="auto"/>
          <w:sz w:val="24"/>
          <w:szCs w:val="24"/>
          <w:lang w:eastAsia="en-US"/>
        </w:rPr>
        <w:t xml:space="preserve"> – dokument składany przez Grantobiorcę </w:t>
      </w:r>
      <w:r w:rsidR="00F01208" w:rsidRPr="009D3C80">
        <w:rPr>
          <w:rFonts w:eastAsia="Calibri"/>
          <w:color w:val="auto"/>
          <w:sz w:val="24"/>
          <w:szCs w:val="24"/>
          <w:lang w:eastAsia="en-US"/>
        </w:rPr>
        <w:br/>
        <w:t xml:space="preserve">po zakończeniu realizacji </w:t>
      </w:r>
      <w:r w:rsidR="00CF4123" w:rsidRPr="009D3C80">
        <w:rPr>
          <w:rFonts w:eastAsia="Calibri"/>
          <w:color w:val="auto"/>
          <w:sz w:val="24"/>
          <w:szCs w:val="24"/>
          <w:lang w:eastAsia="en-US"/>
        </w:rPr>
        <w:t>grantu</w:t>
      </w:r>
      <w:r w:rsidR="00934493" w:rsidRPr="009D3C80">
        <w:rPr>
          <w:rFonts w:eastAsia="Calibri"/>
          <w:color w:val="auto"/>
          <w:sz w:val="24"/>
          <w:szCs w:val="24"/>
          <w:lang w:eastAsia="en-US"/>
        </w:rPr>
        <w:t xml:space="preserve"> wraz ze sprawozdaniem, które jest</w:t>
      </w:r>
      <w:r w:rsidR="00851F7E">
        <w:rPr>
          <w:rFonts w:eastAsia="Calibri"/>
          <w:color w:val="auto"/>
          <w:sz w:val="24"/>
          <w:szCs w:val="24"/>
          <w:lang w:eastAsia="en-US"/>
        </w:rPr>
        <w:t xml:space="preserve"> integralną częścią </w:t>
      </w:r>
      <w:r w:rsidR="00934493" w:rsidRPr="009D3C80">
        <w:rPr>
          <w:rFonts w:eastAsia="Calibri"/>
          <w:color w:val="auto"/>
          <w:sz w:val="24"/>
          <w:szCs w:val="24"/>
          <w:lang w:eastAsia="en-US"/>
        </w:rPr>
        <w:t>wniosku</w:t>
      </w:r>
      <w:r w:rsidR="00F01208" w:rsidRPr="009D3C80">
        <w:rPr>
          <w:rFonts w:eastAsia="Calibri"/>
          <w:color w:val="auto"/>
          <w:sz w:val="24"/>
          <w:szCs w:val="24"/>
          <w:lang w:eastAsia="en-US"/>
        </w:rPr>
        <w:t>. Wzór wniosku zamieszczony na stronie LGD (</w:t>
      </w:r>
      <w:r w:rsidR="00F01208" w:rsidRPr="009D3C80">
        <w:rPr>
          <w:rFonts w:eastAsia="Calibri"/>
          <w:b/>
          <w:color w:val="auto"/>
          <w:sz w:val="24"/>
          <w:szCs w:val="24"/>
          <w:lang w:eastAsia="en-US"/>
        </w:rPr>
        <w:t xml:space="preserve">zał. nr 9 </w:t>
      </w:r>
      <w:r w:rsidR="00851F7E">
        <w:rPr>
          <w:rFonts w:eastAsia="Calibri"/>
          <w:color w:val="auto"/>
          <w:sz w:val="24"/>
          <w:szCs w:val="24"/>
          <w:lang w:eastAsia="en-US"/>
        </w:rPr>
        <w:t>do niniejszej Procedury</w:t>
      </w:r>
      <w:r w:rsidR="007F30DE" w:rsidRPr="009D3C80">
        <w:rPr>
          <w:rFonts w:eastAsia="Calibri"/>
          <w:color w:val="auto"/>
          <w:sz w:val="24"/>
          <w:szCs w:val="24"/>
          <w:lang w:eastAsia="en-US"/>
        </w:rPr>
        <w:t>). Termin złożenia wniosku o rozliczenie grantu nie może być późniejszy niż jeden miesiąc od zakończenia realizacji zadania</w:t>
      </w:r>
      <w:r w:rsidR="00A267B0" w:rsidRPr="009D3C80">
        <w:rPr>
          <w:rFonts w:eastAsia="Calibri"/>
          <w:color w:val="auto"/>
          <w:sz w:val="24"/>
          <w:szCs w:val="24"/>
          <w:lang w:eastAsia="en-US"/>
        </w:rPr>
        <w:t xml:space="preserve"> określonego we wniosku o powierzenie </w:t>
      </w:r>
      <w:r w:rsidR="00851F7E">
        <w:rPr>
          <w:rFonts w:eastAsia="Calibri"/>
          <w:color w:val="auto"/>
          <w:sz w:val="24"/>
          <w:szCs w:val="24"/>
          <w:lang w:eastAsia="en-US"/>
        </w:rPr>
        <w:t>grantu</w:t>
      </w:r>
      <w:r w:rsidR="007F30DE" w:rsidRPr="009D3C80">
        <w:rPr>
          <w:rFonts w:eastAsia="Calibri"/>
          <w:color w:val="auto"/>
          <w:sz w:val="24"/>
          <w:szCs w:val="24"/>
          <w:lang w:eastAsia="en-US"/>
        </w:rPr>
        <w:t xml:space="preserve">.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4"/>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Warunkiem realizacji projektu grantowego  jest w pierwszej kolejności przeprowadzenie otwartego naboru wniosków o powierzenie grantów, a następnie przeprowadzenie wyboru Grantobiorców w ramach projektu grantowego. Zadania te realizuje LGD.</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01208" w:rsidP="00AA0A60">
      <w:pPr>
        <w:numPr>
          <w:ilvl w:val="0"/>
          <w:numId w:val="4"/>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Wniosek na projekt grantowy LGD składa do ZW po wyborze Grantobiorców. Wyboru Grantobiorców LGD dokonuje po analizie poszczególnych wniosków o powierzenie grantów </w:t>
      </w:r>
      <w:r w:rsidR="00350AA2" w:rsidRPr="009D3C80">
        <w:rPr>
          <w:rFonts w:eastAsia="Calibri"/>
          <w:color w:val="auto"/>
          <w:sz w:val="24"/>
          <w:szCs w:val="24"/>
          <w:lang w:eastAsia="en-US"/>
        </w:rPr>
        <w:br/>
      </w:r>
      <w:r w:rsidRPr="009D3C80">
        <w:rPr>
          <w:rFonts w:eastAsia="Calibri"/>
          <w:color w:val="auto"/>
          <w:sz w:val="24"/>
          <w:szCs w:val="24"/>
          <w:lang w:eastAsia="en-US"/>
        </w:rPr>
        <w:t xml:space="preserve">i zadań określonych w tych wnioskach  w kontekście przyszłej oceny racjonalności dokonywanej przez ZW w stosunku do wniosku o przyznanie pomocy.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4"/>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W ramach konkursu przewidywane jest przyznanie wsparcia</w:t>
      </w:r>
      <w:r w:rsidR="00AA6CD6" w:rsidRPr="009D3C80">
        <w:rPr>
          <w:rFonts w:eastAsia="Calibri"/>
          <w:color w:val="auto"/>
          <w:sz w:val="24"/>
          <w:szCs w:val="24"/>
          <w:lang w:eastAsia="en-US"/>
        </w:rPr>
        <w:t xml:space="preserve"> na</w:t>
      </w:r>
      <w:r w:rsidRPr="009D3C80">
        <w:rPr>
          <w:rFonts w:eastAsia="Calibri"/>
          <w:color w:val="auto"/>
          <w:sz w:val="24"/>
          <w:szCs w:val="24"/>
          <w:lang w:eastAsia="en-US"/>
        </w:rPr>
        <w:t xml:space="preserve"> </w:t>
      </w:r>
      <w:r w:rsidR="009D2668" w:rsidRPr="009D3C80">
        <w:rPr>
          <w:rFonts w:eastAsia="Calibri"/>
          <w:color w:val="auto"/>
          <w:sz w:val="24"/>
          <w:szCs w:val="24"/>
          <w:lang w:eastAsia="en-US"/>
        </w:rPr>
        <w:t xml:space="preserve">granty </w:t>
      </w:r>
      <w:r w:rsidR="00AA6CD6" w:rsidRPr="009D3C80">
        <w:rPr>
          <w:rFonts w:eastAsia="Calibri"/>
          <w:color w:val="auto"/>
          <w:sz w:val="24"/>
          <w:szCs w:val="24"/>
          <w:lang w:eastAsia="en-US"/>
        </w:rPr>
        <w:t>w ramach</w:t>
      </w:r>
      <w:r w:rsidRPr="009D3C80">
        <w:rPr>
          <w:rFonts w:eastAsia="Calibri"/>
          <w:color w:val="auto"/>
          <w:sz w:val="24"/>
          <w:szCs w:val="24"/>
          <w:lang w:eastAsia="en-US"/>
        </w:rPr>
        <w:t>:</w:t>
      </w:r>
    </w:p>
    <w:p w:rsidR="00F01208" w:rsidRPr="009D3C80" w:rsidRDefault="00F84312" w:rsidP="00AA0A60">
      <w:pPr>
        <w:numPr>
          <w:ilvl w:val="0"/>
          <w:numId w:val="5"/>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Z</w:t>
      </w:r>
      <w:r w:rsidR="00F01208" w:rsidRPr="009D3C80">
        <w:rPr>
          <w:rFonts w:eastAsia="Calibri"/>
          <w:color w:val="auto"/>
          <w:sz w:val="24"/>
          <w:szCs w:val="24"/>
          <w:lang w:eastAsia="en-US"/>
        </w:rPr>
        <w:t>agospodarowanie terenów zielonych w miejscowościach  na obszarze LGD,</w:t>
      </w:r>
    </w:p>
    <w:p w:rsidR="00F01208" w:rsidRPr="009D3C80" w:rsidRDefault="00F84312" w:rsidP="00AA0A60">
      <w:pPr>
        <w:numPr>
          <w:ilvl w:val="0"/>
          <w:numId w:val="5"/>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B</w:t>
      </w:r>
      <w:r w:rsidR="00F01208" w:rsidRPr="009D3C80">
        <w:rPr>
          <w:rFonts w:eastAsia="Calibri"/>
          <w:color w:val="auto"/>
          <w:sz w:val="24"/>
          <w:szCs w:val="24"/>
          <w:lang w:eastAsia="en-US"/>
        </w:rPr>
        <w:t xml:space="preserve">udowa lub  przebudowanych obiektów turystycznych, sportowych,  rekreacyjnych  </w:t>
      </w:r>
      <w:r w:rsidR="00216ADA" w:rsidRPr="009D3C80">
        <w:rPr>
          <w:rFonts w:eastAsia="Calibri"/>
          <w:color w:val="auto"/>
          <w:sz w:val="24"/>
          <w:szCs w:val="24"/>
          <w:lang w:eastAsia="en-US"/>
        </w:rPr>
        <w:br/>
      </w:r>
      <w:r w:rsidR="00F01208" w:rsidRPr="009D3C80">
        <w:rPr>
          <w:rFonts w:eastAsia="Calibri"/>
          <w:color w:val="auto"/>
          <w:sz w:val="24"/>
          <w:szCs w:val="24"/>
          <w:lang w:eastAsia="en-US"/>
        </w:rPr>
        <w:t>lub kulturalnych na obszarze LGD (w tym budowa letnich miejsc spotkań mieszkańców),</w:t>
      </w:r>
    </w:p>
    <w:p w:rsidR="00F01208" w:rsidRPr="009D3C80" w:rsidRDefault="00F84312" w:rsidP="00AA0A60">
      <w:pPr>
        <w:numPr>
          <w:ilvl w:val="0"/>
          <w:numId w:val="5"/>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O</w:t>
      </w:r>
      <w:r w:rsidR="00F01208" w:rsidRPr="009D3C80">
        <w:rPr>
          <w:rFonts w:eastAsia="Calibri"/>
          <w:color w:val="auto"/>
          <w:sz w:val="24"/>
          <w:szCs w:val="24"/>
          <w:lang w:eastAsia="en-US"/>
        </w:rPr>
        <w:t xml:space="preserve">rganizacja imprez /wydarzeń rekreacyjnych, turystycznych,  sportowych, kulturalnych </w:t>
      </w:r>
      <w:r w:rsidR="00216ADA" w:rsidRPr="009D3C80">
        <w:rPr>
          <w:rFonts w:eastAsia="Calibri"/>
          <w:color w:val="auto"/>
          <w:sz w:val="24"/>
          <w:szCs w:val="24"/>
          <w:lang w:eastAsia="en-US"/>
        </w:rPr>
        <w:br/>
      </w:r>
      <w:r w:rsidR="00F01208" w:rsidRPr="009D3C80">
        <w:rPr>
          <w:rFonts w:eastAsia="Calibri"/>
          <w:color w:val="auto"/>
          <w:sz w:val="24"/>
          <w:szCs w:val="24"/>
          <w:lang w:eastAsia="en-US"/>
        </w:rPr>
        <w:t>na obszarze LGD,</w:t>
      </w:r>
    </w:p>
    <w:p w:rsidR="00F01208" w:rsidRPr="009D3C80" w:rsidRDefault="00F84312" w:rsidP="00AA0A60">
      <w:pPr>
        <w:numPr>
          <w:ilvl w:val="0"/>
          <w:numId w:val="5"/>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W</w:t>
      </w:r>
      <w:r w:rsidR="00F01208" w:rsidRPr="009D3C80">
        <w:rPr>
          <w:rFonts w:eastAsia="Calibri"/>
          <w:color w:val="auto"/>
          <w:sz w:val="24"/>
          <w:szCs w:val="24"/>
          <w:lang w:eastAsia="en-US"/>
        </w:rPr>
        <w:t>ydawanie materiałów informacyjnych o walorach przyrodniczo- kulturowych obszaru LGD,</w:t>
      </w:r>
    </w:p>
    <w:p w:rsidR="00F01208" w:rsidRPr="009D3C80" w:rsidRDefault="00F84312" w:rsidP="00AA0A60">
      <w:pPr>
        <w:numPr>
          <w:ilvl w:val="0"/>
          <w:numId w:val="5"/>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O</w:t>
      </w:r>
      <w:r w:rsidR="00F01208" w:rsidRPr="009D3C80">
        <w:rPr>
          <w:rFonts w:eastAsia="Calibri"/>
          <w:color w:val="auto"/>
          <w:sz w:val="24"/>
          <w:szCs w:val="24"/>
          <w:lang w:eastAsia="en-US"/>
        </w:rPr>
        <w:t>rganizacja szkoleń, warsztatów, spotkań aktywizujących dla mieszkańców  obszaru LGD,</w:t>
      </w:r>
    </w:p>
    <w:p w:rsidR="0074064D" w:rsidRPr="009D3C80" w:rsidRDefault="00F84312" w:rsidP="0074064D">
      <w:pPr>
        <w:numPr>
          <w:ilvl w:val="0"/>
          <w:numId w:val="5"/>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O</w:t>
      </w:r>
      <w:r w:rsidR="00F01208" w:rsidRPr="009D3C80">
        <w:rPr>
          <w:rFonts w:eastAsia="Calibri"/>
          <w:color w:val="auto"/>
          <w:sz w:val="24"/>
          <w:szCs w:val="24"/>
          <w:lang w:eastAsia="en-US"/>
        </w:rPr>
        <w:t xml:space="preserve">peracje polegające na doposażeniu ogólnodostępnych obiektów kulturalnych </w:t>
      </w:r>
      <w:r w:rsidR="005A3F12" w:rsidRPr="009D3C80">
        <w:rPr>
          <w:rFonts w:eastAsia="Calibri"/>
          <w:color w:val="auto"/>
          <w:sz w:val="24"/>
          <w:szCs w:val="24"/>
          <w:lang w:eastAsia="en-US"/>
        </w:rPr>
        <w:br/>
      </w:r>
      <w:r w:rsidR="00F01208" w:rsidRPr="009D3C80">
        <w:rPr>
          <w:rFonts w:eastAsia="Calibri"/>
          <w:color w:val="auto"/>
          <w:sz w:val="24"/>
          <w:szCs w:val="24"/>
          <w:lang w:eastAsia="en-US"/>
        </w:rPr>
        <w:t xml:space="preserve">(w tym świetlic wiejskich). </w:t>
      </w:r>
    </w:p>
    <w:p w:rsidR="00073469" w:rsidRPr="009D3C80" w:rsidRDefault="0074064D" w:rsidP="00AA6CD6">
      <w:pPr>
        <w:pStyle w:val="Akapitzlist"/>
        <w:numPr>
          <w:ilvl w:val="0"/>
          <w:numId w:val="4"/>
        </w:numPr>
        <w:rPr>
          <w:rFonts w:eastAsia="Calibri"/>
          <w:color w:val="auto"/>
          <w:sz w:val="24"/>
          <w:szCs w:val="24"/>
          <w:lang w:eastAsia="en-US"/>
        </w:rPr>
      </w:pPr>
      <w:r w:rsidRPr="009D3C80">
        <w:rPr>
          <w:rFonts w:eastAsia="Calibri"/>
          <w:color w:val="auto"/>
          <w:sz w:val="24"/>
          <w:szCs w:val="24"/>
          <w:lang w:eastAsia="en-US"/>
        </w:rPr>
        <w:t>Realizacja grantu</w:t>
      </w:r>
      <w:r w:rsidR="004E6284" w:rsidRPr="009D3C80">
        <w:rPr>
          <w:rFonts w:eastAsia="Calibri"/>
          <w:color w:val="auto"/>
          <w:sz w:val="24"/>
          <w:szCs w:val="24"/>
          <w:lang w:eastAsia="en-US"/>
        </w:rPr>
        <w:t xml:space="preserve"> – ponoszenie kosztów kwalifikowalnych,</w:t>
      </w:r>
      <w:r w:rsidRPr="009D3C80">
        <w:rPr>
          <w:rFonts w:eastAsia="Calibri"/>
          <w:color w:val="auto"/>
          <w:sz w:val="24"/>
          <w:szCs w:val="24"/>
          <w:lang w:eastAsia="en-US"/>
        </w:rPr>
        <w:t xml:space="preserve"> może rozpocząć się najwcześniej od dnia podpisania umowy z LGD. Zakończenie finansowania realizacji grantu może najpóźniej zakończyć się w dniu złożenia wniosku o rozliczenie grantu. </w:t>
      </w:r>
    </w:p>
    <w:p w:rsidR="00AA6CD6" w:rsidRPr="009D3C80" w:rsidRDefault="00AA6CD6" w:rsidP="00AA6CD6">
      <w:pPr>
        <w:pStyle w:val="Akapitzlist"/>
        <w:ind w:left="360" w:firstLine="0"/>
        <w:rPr>
          <w:rFonts w:eastAsia="Calibri"/>
          <w:color w:val="auto"/>
          <w:sz w:val="24"/>
          <w:szCs w:val="24"/>
          <w:lang w:eastAsia="en-US"/>
        </w:rPr>
      </w:pPr>
    </w:p>
    <w:p w:rsidR="00F01208" w:rsidRPr="009D3C80" w:rsidRDefault="00F01208" w:rsidP="00350AA2">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II. OGŁOSZENIE O NABORZE WNIOSKÓW</w:t>
      </w:r>
    </w:p>
    <w:p w:rsidR="00F01208" w:rsidRPr="009D3C80" w:rsidRDefault="00F01208" w:rsidP="00AA0A60">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Organizatorem otwartego naboru wniosków o powierzenie grantów realizowanego    </w:t>
      </w:r>
      <w:r w:rsidRPr="009D3C80">
        <w:rPr>
          <w:rFonts w:eastAsia="Calibri"/>
          <w:color w:val="auto"/>
          <w:sz w:val="24"/>
          <w:szCs w:val="24"/>
          <w:lang w:eastAsia="en-US"/>
        </w:rPr>
        <w:br/>
        <w:t>w ramach realizacji Lokalnej Strategii Rozwoju (zwanego dalej „Konkursem”) jest Lokalna Grupa Działania „Z Nami Warto”.</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01208" w:rsidP="00AA0A60">
      <w:pPr>
        <w:numPr>
          <w:ilvl w:val="0"/>
          <w:numId w:val="6"/>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lastRenderedPageBreak/>
        <w:t xml:space="preserve">LGD ma możliwość ogłoszenia naboru wniosków o powierzenie grantów jedynie </w:t>
      </w:r>
      <w:r w:rsidRPr="009D3C80">
        <w:rPr>
          <w:rFonts w:eastAsia="Calibri"/>
          <w:color w:val="auto"/>
          <w:sz w:val="24"/>
          <w:szCs w:val="24"/>
          <w:lang w:eastAsia="en-US"/>
        </w:rPr>
        <w:br/>
        <w:t xml:space="preserve">w sytuacji, jeśli nie są osiągnięte zakładane przez LGD w LSR wskaźniki i ich wartości, </w:t>
      </w:r>
      <w:r w:rsidR="00216ADA" w:rsidRPr="009D3C80">
        <w:rPr>
          <w:rFonts w:eastAsia="Calibri"/>
          <w:color w:val="auto"/>
          <w:sz w:val="24"/>
          <w:szCs w:val="24"/>
          <w:lang w:eastAsia="en-US"/>
        </w:rPr>
        <w:br/>
      </w:r>
      <w:r w:rsidRPr="009D3C80">
        <w:rPr>
          <w:rFonts w:eastAsia="Calibri"/>
          <w:color w:val="auto"/>
          <w:sz w:val="24"/>
          <w:szCs w:val="24"/>
          <w:lang w:eastAsia="en-US"/>
        </w:rPr>
        <w:t xml:space="preserve">dla celów i przedsięwzięć, w które wpisuje się projekt grantowy. </w:t>
      </w:r>
    </w:p>
    <w:p w:rsidR="00F01208" w:rsidRPr="009D3C80" w:rsidRDefault="00F01208" w:rsidP="00350AA2">
      <w:pPr>
        <w:spacing w:after="0" w:line="276" w:lineRule="auto"/>
        <w:ind w:left="0" w:firstLine="0"/>
        <w:rPr>
          <w:rFonts w:eastAsia="Calibri"/>
          <w:color w:val="auto"/>
          <w:sz w:val="24"/>
          <w:szCs w:val="24"/>
          <w:lang w:eastAsia="en-US"/>
        </w:rPr>
      </w:pPr>
    </w:p>
    <w:p w:rsidR="00F01208" w:rsidRPr="009D3C80" w:rsidRDefault="00F01208" w:rsidP="00AA0A60">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terminie co najmniej 30 dni przed planowanym terminem rozpoczęcia naboru  wniosków </w:t>
      </w:r>
      <w:r w:rsidR="00350AA2" w:rsidRPr="009D3C80">
        <w:rPr>
          <w:rFonts w:eastAsia="Calibri"/>
          <w:color w:val="auto"/>
          <w:sz w:val="24"/>
          <w:szCs w:val="24"/>
          <w:lang w:eastAsia="en-US"/>
        </w:rPr>
        <w:br/>
      </w:r>
      <w:r w:rsidRPr="009D3C80">
        <w:rPr>
          <w:rFonts w:eastAsia="Calibri"/>
          <w:color w:val="auto"/>
          <w:sz w:val="24"/>
          <w:szCs w:val="24"/>
          <w:lang w:eastAsia="en-US"/>
        </w:rPr>
        <w:t>w ramach otwartego naboru wniosków o powierzenie grantów Zarząd LGD „Z Nami Warto” występuje do ZW z wnioskiem o uzgodnienie terminu naboru wniosków.</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01208" w:rsidP="00F84312">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Wraz z wnioskiem, o którym mowa w ust. 3, LGD przekazuje informację o naborze, zawierającą: </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Termin składania wniosków o powierzenie grantów (nie krótszy niż 14 dni i nie dłuższy niż 30 dni), </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Miejsce składania wniosków o powierzenie grantów wraz z informacją o konieczności bezpośredniego złożenia wniosku, przy czym bezpośrednio oznacza osobiście, lub przez pełnomocnika lub przez osobę upoważnioną, </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Określony zakres tematyczny projektu grantowego, zgodny z zakresem określonym </w:t>
      </w:r>
      <w:r w:rsidRPr="009D3C80">
        <w:rPr>
          <w:rFonts w:eastAsia="Calibri"/>
          <w:color w:val="auto"/>
          <w:sz w:val="24"/>
          <w:szCs w:val="24"/>
          <w:lang w:eastAsia="en-US"/>
        </w:rPr>
        <w:br/>
        <w:t>w umowie ramowej,</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Planowane do osiągnięcia w ramach projektu grantowego cele i wskaźniki, </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Kwotę dostępną w ramach ogłoszenia,</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Termin realizacji projektu grantowego,</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Planowane do realizacji w ramach projektu grantowego zadania, </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Wskazanie miejsca upublicznienia opisu kryteriów wyboru Grantobiorców, stanowiących załącznik nr 9 umowy ramowej oraz zasad przyznawania punktów za spełni</w:t>
      </w:r>
      <w:r w:rsidR="00DB49AA" w:rsidRPr="009D3C80">
        <w:rPr>
          <w:rFonts w:eastAsia="Calibri"/>
          <w:color w:val="auto"/>
          <w:sz w:val="24"/>
          <w:szCs w:val="24"/>
          <w:lang w:eastAsia="en-US"/>
        </w:rPr>
        <w:t>enie danego kryterium np.</w:t>
      </w:r>
      <w:r w:rsidRPr="009D3C80">
        <w:rPr>
          <w:rFonts w:eastAsia="Calibri"/>
          <w:color w:val="auto"/>
          <w:sz w:val="24"/>
          <w:szCs w:val="24"/>
          <w:lang w:eastAsia="en-US"/>
        </w:rPr>
        <w:t xml:space="preserve"> link do miejsca publikacji tych kryteriów lub zasad, </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Informacje o wysokości kwoty grantu lub intensywności pomocy (poziomie dofinansowania), </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Wskazanie miejsca udostępnienia LSR i wzorów dokumentów aplikacyjnych (formularza wniosku o powierzenie grantu oraz wniosku o rozliczenie grantu), wzoru umowy </w:t>
      </w:r>
      <w:r w:rsidR="00350AA2" w:rsidRPr="009D3C80">
        <w:rPr>
          <w:rFonts w:eastAsia="Calibri"/>
          <w:color w:val="auto"/>
          <w:sz w:val="24"/>
          <w:szCs w:val="24"/>
          <w:lang w:eastAsia="en-US"/>
        </w:rPr>
        <w:br/>
      </w:r>
      <w:r w:rsidRPr="009D3C80">
        <w:rPr>
          <w:rFonts w:eastAsia="Calibri"/>
          <w:color w:val="auto"/>
          <w:sz w:val="24"/>
          <w:szCs w:val="24"/>
          <w:lang w:eastAsia="en-US"/>
        </w:rPr>
        <w:t xml:space="preserve">o powierzenie grantu, a także wzoru sprawozdania z realizacji </w:t>
      </w:r>
      <w:r w:rsidR="0028302D" w:rsidRPr="009D3C80">
        <w:rPr>
          <w:rFonts w:eastAsia="Calibri"/>
          <w:color w:val="auto"/>
          <w:sz w:val="24"/>
          <w:szCs w:val="24"/>
          <w:lang w:eastAsia="en-US"/>
        </w:rPr>
        <w:t>grantu</w:t>
      </w:r>
      <w:r w:rsidRPr="009D3C80">
        <w:rPr>
          <w:rFonts w:eastAsia="Calibri"/>
          <w:color w:val="auto"/>
          <w:sz w:val="24"/>
          <w:szCs w:val="24"/>
          <w:lang w:eastAsia="en-US"/>
        </w:rPr>
        <w:t>,</w:t>
      </w:r>
    </w:p>
    <w:p w:rsidR="00F01208" w:rsidRPr="009D3C80" w:rsidRDefault="00F01208" w:rsidP="00AA0A60">
      <w:pPr>
        <w:numPr>
          <w:ilvl w:val="0"/>
          <w:numId w:val="7"/>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Informację o wymaganych dokumentach, potwierdzających spełnienie warunków udzielenia wsparcia.</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Nie ma możliwości zmiany treści ogłoszenia naboru wniosków o powierzenie grantów </w:t>
      </w:r>
      <w:r w:rsidR="00216ADA" w:rsidRPr="009D3C80">
        <w:rPr>
          <w:rFonts w:eastAsia="Calibri"/>
          <w:color w:val="auto"/>
          <w:sz w:val="24"/>
          <w:szCs w:val="24"/>
          <w:lang w:eastAsia="en-US"/>
        </w:rPr>
        <w:br/>
      </w:r>
      <w:r w:rsidRPr="009D3C80">
        <w:rPr>
          <w:rFonts w:eastAsia="Calibri"/>
          <w:color w:val="auto"/>
          <w:sz w:val="24"/>
          <w:szCs w:val="24"/>
          <w:lang w:eastAsia="en-US"/>
        </w:rPr>
        <w:t xml:space="preserve">oraz kryteriów wyboru Grantobiorców i ustalonych w odniesieniu do naboru wymogów, </w:t>
      </w:r>
      <w:r w:rsidR="00216ADA" w:rsidRPr="009D3C80">
        <w:rPr>
          <w:rFonts w:eastAsia="Calibri"/>
          <w:color w:val="auto"/>
          <w:sz w:val="24"/>
          <w:szCs w:val="24"/>
          <w:lang w:eastAsia="en-US"/>
        </w:rPr>
        <w:br/>
      </w:r>
      <w:r w:rsidRPr="009D3C80">
        <w:rPr>
          <w:rFonts w:eastAsia="Calibri"/>
          <w:color w:val="auto"/>
          <w:sz w:val="24"/>
          <w:szCs w:val="24"/>
          <w:lang w:eastAsia="en-US"/>
        </w:rPr>
        <w:t>po ich zamieszczeniu na stronie internetowej LGD „Z Nami Warto”.</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01208" w:rsidP="00AA0A60">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miejscu zamieszczenia na stronie internetowej ogłoszenia naboru wniosków </w:t>
      </w:r>
      <w:r w:rsidRPr="009D3C80">
        <w:rPr>
          <w:rFonts w:eastAsia="Calibri"/>
          <w:color w:val="auto"/>
          <w:sz w:val="24"/>
          <w:szCs w:val="24"/>
          <w:lang w:eastAsia="en-US"/>
        </w:rPr>
        <w:br/>
        <w:t>o powierz</w:t>
      </w:r>
      <w:r w:rsidR="00F84312" w:rsidRPr="009D3C80">
        <w:rPr>
          <w:rFonts w:eastAsia="Calibri"/>
          <w:color w:val="auto"/>
          <w:sz w:val="24"/>
          <w:szCs w:val="24"/>
          <w:lang w:eastAsia="en-US"/>
        </w:rPr>
        <w:t>enie grantów, LGD</w:t>
      </w:r>
      <w:r w:rsidRPr="009D3C80">
        <w:rPr>
          <w:rFonts w:eastAsia="Calibri"/>
          <w:color w:val="auto"/>
          <w:sz w:val="24"/>
          <w:szCs w:val="24"/>
          <w:lang w:eastAsia="en-US"/>
        </w:rPr>
        <w:t xml:space="preserve"> podaje datę jego publikacji (np. dzień/miesiąc/rok). </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01208" w:rsidP="00AA0A60">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lastRenderedPageBreak/>
        <w:t xml:space="preserve">LGD „Z Nami Warto” archiwizuje na stronie internetowej LGD wszystkie ogłoszenia naboru wniosków o powierzenie grantów w ramach </w:t>
      </w:r>
      <w:r w:rsidR="00C00196" w:rsidRPr="009D3C80">
        <w:rPr>
          <w:rFonts w:eastAsia="Calibri"/>
          <w:color w:val="auto"/>
          <w:sz w:val="24"/>
          <w:szCs w:val="24"/>
          <w:lang w:eastAsia="en-US"/>
        </w:rPr>
        <w:t xml:space="preserve">PROW na lata </w:t>
      </w:r>
      <w:r w:rsidRPr="009D3C80">
        <w:rPr>
          <w:rFonts w:eastAsia="Calibri"/>
          <w:color w:val="auto"/>
          <w:sz w:val="24"/>
          <w:szCs w:val="24"/>
          <w:lang w:eastAsia="en-US"/>
        </w:rPr>
        <w:t xml:space="preserve">2014-2020 do końca 2028 roku.  </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84312" w:rsidP="00AA0A60">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LGD </w:t>
      </w:r>
      <w:r w:rsidR="00F01208" w:rsidRPr="009D3C80">
        <w:rPr>
          <w:rFonts w:eastAsia="Calibri"/>
          <w:color w:val="auto"/>
          <w:sz w:val="24"/>
          <w:szCs w:val="24"/>
          <w:lang w:eastAsia="en-US"/>
        </w:rPr>
        <w:t>numeruje kolejne ogłoszenia naboru</w:t>
      </w:r>
      <w:r w:rsidR="00350AA2" w:rsidRPr="009D3C80">
        <w:rPr>
          <w:rFonts w:eastAsia="Calibri"/>
          <w:color w:val="auto"/>
          <w:sz w:val="24"/>
          <w:szCs w:val="24"/>
          <w:lang w:eastAsia="en-US"/>
        </w:rPr>
        <w:t xml:space="preserve"> wniosków o powierzenie grantów </w:t>
      </w:r>
      <w:r w:rsidR="00F01208" w:rsidRPr="009D3C80">
        <w:rPr>
          <w:rFonts w:eastAsia="Calibri"/>
          <w:color w:val="auto"/>
          <w:sz w:val="24"/>
          <w:szCs w:val="24"/>
          <w:lang w:eastAsia="en-US"/>
        </w:rPr>
        <w:t>w następujący sposób – kolejny numer ogłoszenia / rok, (np. nr</w:t>
      </w:r>
      <w:r w:rsidR="00350AA2" w:rsidRPr="009D3C80">
        <w:rPr>
          <w:rFonts w:eastAsia="Calibri"/>
          <w:color w:val="auto"/>
          <w:sz w:val="24"/>
          <w:szCs w:val="24"/>
          <w:lang w:eastAsia="en-US"/>
        </w:rPr>
        <w:t xml:space="preserve"> 1/2016/G, nr 2/2016/G, itd., </w:t>
      </w:r>
      <w:r w:rsidR="00350AA2" w:rsidRPr="009D3C80">
        <w:rPr>
          <w:rFonts w:eastAsia="Calibri"/>
          <w:color w:val="auto"/>
          <w:sz w:val="24"/>
          <w:szCs w:val="24"/>
          <w:lang w:eastAsia="en-US"/>
        </w:rPr>
        <w:br/>
        <w:t xml:space="preserve">a </w:t>
      </w:r>
      <w:r w:rsidR="00F01208" w:rsidRPr="009D3C80">
        <w:rPr>
          <w:rFonts w:eastAsia="Calibri"/>
          <w:color w:val="auto"/>
          <w:sz w:val="24"/>
          <w:szCs w:val="24"/>
          <w:lang w:eastAsia="en-US"/>
        </w:rPr>
        <w:t xml:space="preserve">w przypadku, </w:t>
      </w:r>
      <w:r w:rsidR="00350AA2" w:rsidRPr="009D3C80">
        <w:rPr>
          <w:rFonts w:eastAsia="Calibri"/>
          <w:color w:val="auto"/>
          <w:sz w:val="24"/>
          <w:szCs w:val="24"/>
          <w:lang w:eastAsia="en-US"/>
        </w:rPr>
        <w:t xml:space="preserve">gdy nabór będzie przeprowadzony na przełomie dwóch lat (np. </w:t>
      </w:r>
      <w:r w:rsidR="00F01208" w:rsidRPr="009D3C80">
        <w:rPr>
          <w:rFonts w:eastAsia="Calibri"/>
          <w:color w:val="auto"/>
          <w:sz w:val="24"/>
          <w:szCs w:val="24"/>
          <w:lang w:eastAsia="en-US"/>
        </w:rPr>
        <w:t>2016r./2017r.)</w:t>
      </w:r>
      <w:r w:rsidR="00350AA2" w:rsidRPr="009D3C80">
        <w:rPr>
          <w:rFonts w:eastAsia="Calibri"/>
          <w:color w:val="auto"/>
          <w:sz w:val="24"/>
          <w:szCs w:val="24"/>
          <w:lang w:eastAsia="en-US"/>
        </w:rPr>
        <w:t xml:space="preserve"> </w:t>
      </w:r>
      <w:r w:rsidR="00F01208" w:rsidRPr="009D3C80">
        <w:rPr>
          <w:rFonts w:eastAsia="Calibri"/>
          <w:color w:val="auto"/>
          <w:sz w:val="24"/>
          <w:szCs w:val="24"/>
          <w:lang w:eastAsia="en-US"/>
        </w:rPr>
        <w:t>numeruje się 1/2017/G)</w:t>
      </w:r>
      <w:r w:rsidR="00350AA2" w:rsidRPr="009D3C80">
        <w:rPr>
          <w:rFonts w:eastAsia="Calibri"/>
          <w:color w:val="auto"/>
          <w:sz w:val="24"/>
          <w:szCs w:val="24"/>
          <w:lang w:eastAsia="en-US"/>
        </w:rPr>
        <w:t>.</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6"/>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Termin ogłoszenia naboru ustala Zarząd LGD.</w:t>
      </w:r>
    </w:p>
    <w:p w:rsidR="00F01208" w:rsidRPr="009D3C80" w:rsidRDefault="00F01208" w:rsidP="00350AA2">
      <w:pPr>
        <w:spacing w:after="200" w:line="276" w:lineRule="auto"/>
        <w:ind w:left="0" w:firstLine="0"/>
        <w:rPr>
          <w:rFonts w:eastAsia="Calibri"/>
          <w:b/>
          <w:color w:val="auto"/>
          <w:sz w:val="24"/>
          <w:szCs w:val="24"/>
          <w:lang w:eastAsia="en-US"/>
        </w:rPr>
      </w:pPr>
    </w:p>
    <w:p w:rsidR="00F01208" w:rsidRPr="009D3C80" w:rsidRDefault="00F01208" w:rsidP="00350AA2">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III. BENEFICJENCI POMOCY</w:t>
      </w:r>
    </w:p>
    <w:p w:rsidR="00F01208" w:rsidRPr="009D3C80" w:rsidRDefault="00F01208" w:rsidP="00AA0A60">
      <w:pPr>
        <w:numPr>
          <w:ilvl w:val="0"/>
          <w:numId w:val="8"/>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O dofinansowanie mogą ubiegać się: </w:t>
      </w:r>
    </w:p>
    <w:p w:rsidR="00F01208" w:rsidRPr="009D3C80" w:rsidRDefault="00F01208" w:rsidP="00AA0A60">
      <w:pPr>
        <w:numPr>
          <w:ilvl w:val="0"/>
          <w:numId w:val="9"/>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Organizacje pozarządowe posiadające osobowość prawną (rejestrowe)</w:t>
      </w:r>
      <w:r w:rsidR="00F84312" w:rsidRPr="009D3C80">
        <w:rPr>
          <w:rFonts w:eastAsia="Calibri"/>
          <w:color w:val="auto"/>
          <w:sz w:val="24"/>
          <w:szCs w:val="24"/>
          <w:lang w:eastAsia="en-US"/>
        </w:rPr>
        <w:t>,</w:t>
      </w:r>
      <w:r w:rsidR="002528A4" w:rsidRPr="009D3C80">
        <w:rPr>
          <w:rFonts w:eastAsia="Calibri"/>
          <w:color w:val="auto"/>
          <w:sz w:val="24"/>
          <w:szCs w:val="24"/>
          <w:lang w:eastAsia="en-US"/>
        </w:rPr>
        <w:t xml:space="preserve"> </w:t>
      </w:r>
      <w:r w:rsidR="00BF632C" w:rsidRPr="009D3C80">
        <w:rPr>
          <w:rFonts w:eastAsia="Calibri"/>
          <w:color w:val="auto"/>
          <w:sz w:val="24"/>
          <w:szCs w:val="24"/>
          <w:lang w:eastAsia="en-US"/>
        </w:rPr>
        <w:t>posiadające siedzibę lub odd</w:t>
      </w:r>
      <w:r w:rsidR="008F32DE" w:rsidRPr="009D3C80">
        <w:rPr>
          <w:rFonts w:eastAsia="Calibri"/>
          <w:color w:val="auto"/>
          <w:sz w:val="24"/>
          <w:szCs w:val="24"/>
          <w:lang w:eastAsia="en-US"/>
        </w:rPr>
        <w:t xml:space="preserve">ział na </w:t>
      </w:r>
      <w:r w:rsidR="00AE6218" w:rsidRPr="009D3C80">
        <w:rPr>
          <w:rFonts w:eastAsia="Calibri"/>
          <w:color w:val="auto"/>
          <w:sz w:val="24"/>
          <w:szCs w:val="24"/>
          <w:lang w:eastAsia="en-US"/>
        </w:rPr>
        <w:t xml:space="preserve">obszarze LGD </w:t>
      </w:r>
      <w:r w:rsidR="006B14E9">
        <w:rPr>
          <w:rFonts w:eastAsia="Calibri"/>
          <w:color w:val="auto"/>
          <w:sz w:val="24"/>
          <w:szCs w:val="24"/>
          <w:lang w:eastAsia="en-US"/>
        </w:rPr>
        <w:t>„</w:t>
      </w:r>
      <w:r w:rsidR="00AE6218" w:rsidRPr="009D3C80">
        <w:rPr>
          <w:rFonts w:eastAsia="Calibri"/>
          <w:color w:val="auto"/>
          <w:sz w:val="24"/>
          <w:szCs w:val="24"/>
          <w:lang w:eastAsia="en-US"/>
        </w:rPr>
        <w:t>Z Nami Warto</w:t>
      </w:r>
      <w:r w:rsidR="006B14E9">
        <w:rPr>
          <w:rFonts w:eastAsia="Calibri"/>
          <w:color w:val="auto"/>
          <w:sz w:val="24"/>
          <w:szCs w:val="24"/>
          <w:lang w:eastAsia="en-US"/>
        </w:rPr>
        <w:t>”</w:t>
      </w:r>
      <w:r w:rsidR="00073469" w:rsidRPr="009D3C80">
        <w:rPr>
          <w:rFonts w:eastAsia="Calibri"/>
          <w:color w:val="auto"/>
          <w:sz w:val="24"/>
          <w:szCs w:val="24"/>
          <w:lang w:eastAsia="en-US"/>
        </w:rPr>
        <w:t>,</w:t>
      </w:r>
    </w:p>
    <w:p w:rsidR="00F01208" w:rsidRPr="009D3C80" w:rsidRDefault="00F01208" w:rsidP="00AA0A60">
      <w:pPr>
        <w:numPr>
          <w:ilvl w:val="0"/>
          <w:numId w:val="9"/>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Jednostki sektora finansów publicznych.</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8"/>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Podmiot ten jest obowiązany wykazać, że: </w:t>
      </w:r>
    </w:p>
    <w:p w:rsidR="00F01208" w:rsidRPr="009D3C80" w:rsidRDefault="00F01208" w:rsidP="00AA0A60">
      <w:pPr>
        <w:numPr>
          <w:ilvl w:val="0"/>
          <w:numId w:val="1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Posiada doświadczenie w realizacji projektów o charakterze podobnym do </w:t>
      </w:r>
      <w:r w:rsidR="00CF4123" w:rsidRPr="009D3C80">
        <w:rPr>
          <w:rFonts w:eastAsia="Calibri"/>
          <w:color w:val="auto"/>
          <w:sz w:val="24"/>
          <w:szCs w:val="24"/>
          <w:lang w:eastAsia="en-US"/>
        </w:rPr>
        <w:t>grantu</w:t>
      </w:r>
      <w:r w:rsidRPr="009D3C80">
        <w:rPr>
          <w:rFonts w:eastAsia="Calibri"/>
          <w:color w:val="auto"/>
          <w:sz w:val="24"/>
          <w:szCs w:val="24"/>
          <w:lang w:eastAsia="en-US"/>
        </w:rPr>
        <w:t>, któr</w:t>
      </w:r>
      <w:r w:rsidR="00CF4123" w:rsidRPr="009D3C80">
        <w:rPr>
          <w:rFonts w:eastAsia="Calibri"/>
          <w:color w:val="auto"/>
          <w:sz w:val="24"/>
          <w:szCs w:val="24"/>
          <w:lang w:eastAsia="en-US"/>
        </w:rPr>
        <w:t>y</w:t>
      </w:r>
      <w:r w:rsidRPr="009D3C80">
        <w:rPr>
          <w:rFonts w:eastAsia="Calibri"/>
          <w:color w:val="auto"/>
          <w:sz w:val="24"/>
          <w:szCs w:val="24"/>
          <w:lang w:eastAsia="en-US"/>
        </w:rPr>
        <w:t xml:space="preserve"> zamierza realizować, lub</w:t>
      </w:r>
    </w:p>
    <w:p w:rsidR="00F01208" w:rsidRPr="009D3C80" w:rsidRDefault="00F01208" w:rsidP="00AA0A60">
      <w:pPr>
        <w:numPr>
          <w:ilvl w:val="0"/>
          <w:numId w:val="1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Posiada zasoby odpowiednie do przedmiotu </w:t>
      </w:r>
      <w:r w:rsidR="00CF4123" w:rsidRPr="009D3C80">
        <w:rPr>
          <w:rFonts w:eastAsia="Calibri"/>
          <w:color w:val="auto"/>
          <w:sz w:val="24"/>
          <w:szCs w:val="24"/>
          <w:lang w:eastAsia="en-US"/>
        </w:rPr>
        <w:t>grantu</w:t>
      </w:r>
      <w:r w:rsidRPr="009D3C80">
        <w:rPr>
          <w:rFonts w:eastAsia="Calibri"/>
          <w:color w:val="auto"/>
          <w:sz w:val="24"/>
          <w:szCs w:val="24"/>
          <w:lang w:eastAsia="en-US"/>
        </w:rPr>
        <w:t>, któr</w:t>
      </w:r>
      <w:r w:rsidR="00CF4123" w:rsidRPr="009D3C80">
        <w:rPr>
          <w:rFonts w:eastAsia="Calibri"/>
          <w:color w:val="auto"/>
          <w:sz w:val="24"/>
          <w:szCs w:val="24"/>
          <w:lang w:eastAsia="en-US"/>
        </w:rPr>
        <w:t>y</w:t>
      </w:r>
      <w:r w:rsidRPr="009D3C80">
        <w:rPr>
          <w:rFonts w:eastAsia="Calibri"/>
          <w:color w:val="auto"/>
          <w:sz w:val="24"/>
          <w:szCs w:val="24"/>
          <w:lang w:eastAsia="en-US"/>
        </w:rPr>
        <w:t xml:space="preserve"> zamierza realizować, lub </w:t>
      </w:r>
    </w:p>
    <w:p w:rsidR="00F01208" w:rsidRPr="009D3C80" w:rsidRDefault="00F01208" w:rsidP="00AA0A60">
      <w:pPr>
        <w:numPr>
          <w:ilvl w:val="0"/>
          <w:numId w:val="1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Prowadzi działalność </w:t>
      </w:r>
      <w:r w:rsidR="008F32DE" w:rsidRPr="009D3C80">
        <w:rPr>
          <w:rFonts w:eastAsia="Calibri"/>
          <w:color w:val="auto"/>
          <w:sz w:val="24"/>
          <w:szCs w:val="24"/>
          <w:lang w:eastAsia="en-US"/>
        </w:rPr>
        <w:t xml:space="preserve">statutową </w:t>
      </w:r>
      <w:r w:rsidRPr="009D3C80">
        <w:rPr>
          <w:rFonts w:eastAsia="Calibri"/>
          <w:color w:val="auto"/>
          <w:sz w:val="24"/>
          <w:szCs w:val="24"/>
          <w:lang w:eastAsia="en-US"/>
        </w:rPr>
        <w:t xml:space="preserve">odpowiednią do przedmiotu </w:t>
      </w:r>
      <w:r w:rsidR="00CF4123" w:rsidRPr="009D3C80">
        <w:rPr>
          <w:rFonts w:eastAsia="Calibri"/>
          <w:color w:val="auto"/>
          <w:sz w:val="24"/>
          <w:szCs w:val="24"/>
          <w:lang w:eastAsia="en-US"/>
        </w:rPr>
        <w:t>grantu</w:t>
      </w:r>
      <w:r w:rsidRPr="009D3C80">
        <w:rPr>
          <w:rFonts w:eastAsia="Calibri"/>
          <w:color w:val="auto"/>
          <w:sz w:val="24"/>
          <w:szCs w:val="24"/>
          <w:lang w:eastAsia="en-US"/>
        </w:rPr>
        <w:t>, któr</w:t>
      </w:r>
      <w:r w:rsidR="00CF4123" w:rsidRPr="009D3C80">
        <w:rPr>
          <w:rFonts w:eastAsia="Calibri"/>
          <w:color w:val="auto"/>
          <w:sz w:val="24"/>
          <w:szCs w:val="24"/>
          <w:lang w:eastAsia="en-US"/>
        </w:rPr>
        <w:t>y</w:t>
      </w:r>
      <w:r w:rsidRPr="009D3C80">
        <w:rPr>
          <w:rFonts w:eastAsia="Calibri"/>
          <w:color w:val="auto"/>
          <w:sz w:val="24"/>
          <w:szCs w:val="24"/>
          <w:lang w:eastAsia="en-US"/>
        </w:rPr>
        <w:t xml:space="preserve"> zamierza realizować.</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8"/>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 Grantobiorca nie może prowadzić działalności gospodarczej, chyba że w statucie organizacji pozarządowej prowadzącej działalność gospodarczą będzie powołana sekcja lub koło, której zadanie</w:t>
      </w:r>
      <w:r w:rsidR="00C00196" w:rsidRPr="009D3C80">
        <w:rPr>
          <w:rFonts w:eastAsia="Calibri"/>
          <w:color w:val="auto"/>
          <w:sz w:val="24"/>
          <w:szCs w:val="24"/>
          <w:lang w:eastAsia="en-US"/>
        </w:rPr>
        <w:t>m będzie realizacja działań nie</w:t>
      </w:r>
      <w:r w:rsidRPr="009D3C80">
        <w:rPr>
          <w:rFonts w:eastAsia="Calibri"/>
          <w:color w:val="auto"/>
          <w:sz w:val="24"/>
          <w:szCs w:val="24"/>
          <w:lang w:eastAsia="en-US"/>
        </w:rPr>
        <w:t>związanych z prowadzoną działalnością gospodarczą danej organizacji.</w:t>
      </w:r>
    </w:p>
    <w:p w:rsidR="00F01208" w:rsidRPr="009D3C80" w:rsidRDefault="00F01208" w:rsidP="00350AA2">
      <w:pPr>
        <w:spacing w:after="200" w:line="276" w:lineRule="auto"/>
        <w:ind w:left="0" w:firstLine="0"/>
        <w:rPr>
          <w:rFonts w:eastAsia="Calibri"/>
          <w:color w:val="auto"/>
          <w:sz w:val="24"/>
          <w:szCs w:val="24"/>
          <w:lang w:eastAsia="en-US"/>
        </w:rPr>
      </w:pPr>
    </w:p>
    <w:p w:rsidR="00F01208" w:rsidRPr="009D3C80" w:rsidRDefault="00F01208" w:rsidP="00350AA2">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IV. WYSOKOŚĆ POMOCY</w:t>
      </w:r>
    </w:p>
    <w:p w:rsidR="00F01208" w:rsidRPr="009D3C80" w:rsidRDefault="00233090" w:rsidP="00AA0A60">
      <w:pPr>
        <w:numPr>
          <w:ilvl w:val="0"/>
          <w:numId w:val="11"/>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Wysokość </w:t>
      </w:r>
      <w:r w:rsidR="00F01208" w:rsidRPr="009D3C80">
        <w:rPr>
          <w:rFonts w:eastAsia="Calibri"/>
          <w:color w:val="auto"/>
          <w:sz w:val="24"/>
          <w:szCs w:val="24"/>
          <w:lang w:eastAsia="en-US"/>
        </w:rPr>
        <w:t>każde</w:t>
      </w:r>
      <w:r w:rsidRPr="009D3C80">
        <w:rPr>
          <w:rFonts w:eastAsia="Calibri"/>
          <w:color w:val="auto"/>
          <w:sz w:val="24"/>
          <w:szCs w:val="24"/>
          <w:lang w:eastAsia="en-US"/>
        </w:rPr>
        <w:t>go</w:t>
      </w:r>
      <w:r w:rsidR="00F01208" w:rsidRPr="009D3C80">
        <w:rPr>
          <w:rFonts w:eastAsia="Calibri"/>
          <w:color w:val="auto"/>
          <w:sz w:val="24"/>
          <w:szCs w:val="24"/>
          <w:lang w:eastAsia="en-US"/>
        </w:rPr>
        <w:t xml:space="preserve"> </w:t>
      </w:r>
      <w:r w:rsidRPr="009D3C80">
        <w:rPr>
          <w:rFonts w:eastAsia="Calibri"/>
          <w:color w:val="auto"/>
          <w:sz w:val="24"/>
          <w:szCs w:val="24"/>
          <w:lang w:eastAsia="en-US"/>
        </w:rPr>
        <w:t xml:space="preserve">grantu </w:t>
      </w:r>
      <w:r w:rsidR="00F01208" w:rsidRPr="009D3C80">
        <w:rPr>
          <w:rFonts w:eastAsia="Calibri"/>
          <w:color w:val="auto"/>
          <w:sz w:val="24"/>
          <w:szCs w:val="24"/>
          <w:lang w:eastAsia="en-US"/>
        </w:rPr>
        <w:t>służące</w:t>
      </w:r>
      <w:r w:rsidRPr="009D3C80">
        <w:rPr>
          <w:rFonts w:eastAsia="Calibri"/>
          <w:color w:val="auto"/>
          <w:sz w:val="24"/>
          <w:szCs w:val="24"/>
          <w:lang w:eastAsia="en-US"/>
        </w:rPr>
        <w:t>go</w:t>
      </w:r>
      <w:r w:rsidR="00F01208" w:rsidRPr="009D3C80">
        <w:rPr>
          <w:rFonts w:eastAsia="Calibri"/>
          <w:color w:val="auto"/>
          <w:sz w:val="24"/>
          <w:szCs w:val="24"/>
          <w:lang w:eastAsia="en-US"/>
        </w:rPr>
        <w:t xml:space="preserve"> osiągnięciu celu projektu grantowego nie może być wyższa niż 50 tys. złotych oraz nie niższa niż 5 tys. złotych. </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01208" w:rsidP="00AA0A60">
      <w:pPr>
        <w:numPr>
          <w:ilvl w:val="0"/>
          <w:numId w:val="11"/>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Limit pomocy na jednego Grantobiorcę wynosi 100 tys. złotych w ramach projektów grantowych realizowanych przez LGD.  </w:t>
      </w:r>
    </w:p>
    <w:p w:rsidR="00F01208" w:rsidRPr="009D3C80" w:rsidRDefault="00F01208" w:rsidP="00350AA2">
      <w:pPr>
        <w:spacing w:after="0" w:line="276" w:lineRule="auto"/>
        <w:ind w:left="0" w:firstLine="0"/>
        <w:rPr>
          <w:rFonts w:eastAsia="Calibri"/>
          <w:color w:val="auto"/>
          <w:sz w:val="24"/>
          <w:szCs w:val="24"/>
          <w:lang w:eastAsia="en-US"/>
        </w:rPr>
      </w:pPr>
    </w:p>
    <w:p w:rsidR="00F01208" w:rsidRPr="009D3C80" w:rsidRDefault="00F01208" w:rsidP="00AA0A60">
      <w:pPr>
        <w:numPr>
          <w:ilvl w:val="0"/>
          <w:numId w:val="11"/>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lastRenderedPageBreak/>
        <w:t>Suma grantów udzielonych jednostkom sektora finansów publicznych w ramach danego projektu grantowego nie może przekroczyć 20% kwoty śr</w:t>
      </w:r>
      <w:r w:rsidR="003A7F45" w:rsidRPr="009D3C80">
        <w:rPr>
          <w:rFonts w:eastAsia="Calibri"/>
          <w:color w:val="auto"/>
          <w:sz w:val="24"/>
          <w:szCs w:val="24"/>
          <w:lang w:eastAsia="en-US"/>
        </w:rPr>
        <w:t xml:space="preserve">odków przyznanych na ten </w:t>
      </w:r>
      <w:r w:rsidR="007D0D33" w:rsidRPr="009D3C80">
        <w:rPr>
          <w:rFonts w:eastAsia="Calibri"/>
          <w:color w:val="auto"/>
          <w:sz w:val="24"/>
          <w:szCs w:val="24"/>
          <w:lang w:eastAsia="en-US"/>
        </w:rPr>
        <w:t>projekt.</w:t>
      </w:r>
      <w:r w:rsidRPr="009D3C80">
        <w:rPr>
          <w:rFonts w:eastAsia="Calibri"/>
          <w:color w:val="auto"/>
          <w:sz w:val="24"/>
          <w:szCs w:val="24"/>
          <w:lang w:eastAsia="en-US"/>
        </w:rPr>
        <w:t xml:space="preserve">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11"/>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Przy ustalaniu wysokości środków pozostałych do wykorzystania w ramach limitu, </w:t>
      </w:r>
      <w:r w:rsidRPr="009D3C80">
        <w:rPr>
          <w:rFonts w:eastAsia="Calibri"/>
          <w:color w:val="auto"/>
          <w:sz w:val="24"/>
          <w:szCs w:val="24"/>
          <w:lang w:eastAsia="en-US"/>
        </w:rPr>
        <w:br/>
        <w:t xml:space="preserve">o którym mowa w pkt. 2, uwzględnia się sumę kwot pomocy wypłaconej na zrealizowane </w:t>
      </w:r>
      <w:r w:rsidR="00CF4123" w:rsidRPr="009D3C80">
        <w:rPr>
          <w:rFonts w:eastAsia="Calibri"/>
          <w:color w:val="auto"/>
          <w:sz w:val="24"/>
          <w:szCs w:val="24"/>
          <w:lang w:eastAsia="en-US"/>
        </w:rPr>
        <w:t xml:space="preserve">granty </w:t>
      </w:r>
      <w:r w:rsidRPr="009D3C80">
        <w:rPr>
          <w:rFonts w:eastAsia="Calibri"/>
          <w:color w:val="auto"/>
          <w:sz w:val="24"/>
          <w:szCs w:val="24"/>
          <w:lang w:eastAsia="en-US"/>
        </w:rPr>
        <w:t xml:space="preserve">i kwot pomocy przyznanej na </w:t>
      </w:r>
      <w:r w:rsidR="00CF4123" w:rsidRPr="009D3C80">
        <w:rPr>
          <w:rFonts w:eastAsia="Calibri"/>
          <w:color w:val="auto"/>
          <w:sz w:val="24"/>
          <w:szCs w:val="24"/>
          <w:lang w:eastAsia="en-US"/>
        </w:rPr>
        <w:t>granty</w:t>
      </w:r>
      <w:r w:rsidRPr="009D3C80">
        <w:rPr>
          <w:rFonts w:eastAsia="Calibri"/>
          <w:color w:val="auto"/>
          <w:sz w:val="24"/>
          <w:szCs w:val="24"/>
          <w:lang w:eastAsia="en-US"/>
        </w:rPr>
        <w:t>, których realizacja nie została jeszcze zakończona.</w:t>
      </w:r>
    </w:p>
    <w:p w:rsidR="00F01208" w:rsidRPr="009D3C80" w:rsidRDefault="00F01208" w:rsidP="00350AA2">
      <w:pPr>
        <w:spacing w:after="0" w:line="276" w:lineRule="auto"/>
        <w:ind w:left="0" w:firstLine="0"/>
        <w:rPr>
          <w:rFonts w:eastAsia="Calibri"/>
          <w:color w:val="auto"/>
          <w:sz w:val="24"/>
          <w:szCs w:val="24"/>
          <w:lang w:eastAsia="en-US"/>
        </w:rPr>
      </w:pPr>
    </w:p>
    <w:p w:rsidR="00F01208" w:rsidRPr="009D3C80" w:rsidRDefault="00F01208" w:rsidP="00AA0A60">
      <w:pPr>
        <w:numPr>
          <w:ilvl w:val="0"/>
          <w:numId w:val="11"/>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przypadku gdy zgodnie ze statutem danego podmiotu w ramach jego struktury organizacyjnej powoływane są jednostki organizacyjne takie jak sekcje lub koła, limit </w:t>
      </w:r>
      <w:r w:rsidRPr="009D3C80">
        <w:rPr>
          <w:rFonts w:eastAsia="Calibri"/>
          <w:color w:val="auto"/>
          <w:sz w:val="24"/>
          <w:szCs w:val="24"/>
          <w:lang w:eastAsia="en-US"/>
        </w:rPr>
        <w:br/>
        <w:t xml:space="preserve">o którym mowa w pkt. 2, liczy się oddzielnie na ten podmiot i oddzielnie na jego jednostki organizacyjne, jeżeli realizacja zadania, na które jest udzielany grant, jest związana </w:t>
      </w:r>
      <w:r w:rsidR="00350AA2" w:rsidRPr="009D3C80">
        <w:rPr>
          <w:rFonts w:eastAsia="Calibri"/>
          <w:color w:val="auto"/>
          <w:sz w:val="24"/>
          <w:szCs w:val="24"/>
          <w:lang w:eastAsia="en-US"/>
        </w:rPr>
        <w:br/>
      </w:r>
      <w:r w:rsidRPr="009D3C80">
        <w:rPr>
          <w:rFonts w:eastAsia="Calibri"/>
          <w:color w:val="auto"/>
          <w:sz w:val="24"/>
          <w:szCs w:val="24"/>
          <w:lang w:eastAsia="en-US"/>
        </w:rPr>
        <w:t xml:space="preserve">z przedmiotem działalności danej jednostki organizacyjnej.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0"/>
          <w:numId w:val="11"/>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Pomoc na realizację </w:t>
      </w:r>
      <w:r w:rsidR="00CF4123" w:rsidRPr="009D3C80">
        <w:rPr>
          <w:rFonts w:eastAsia="Calibri"/>
          <w:color w:val="auto"/>
          <w:sz w:val="24"/>
          <w:szCs w:val="24"/>
          <w:lang w:eastAsia="en-US"/>
        </w:rPr>
        <w:t xml:space="preserve">grantów </w:t>
      </w:r>
      <w:r w:rsidRPr="009D3C80">
        <w:rPr>
          <w:rFonts w:eastAsia="Calibri"/>
          <w:color w:val="auto"/>
          <w:sz w:val="24"/>
          <w:szCs w:val="24"/>
          <w:lang w:eastAsia="en-US"/>
        </w:rPr>
        <w:t>w ramach projektu grantowego</w:t>
      </w:r>
      <w:r w:rsidR="007D0D33" w:rsidRPr="009D3C80">
        <w:rPr>
          <w:rFonts w:eastAsia="Calibri"/>
          <w:color w:val="auto"/>
          <w:sz w:val="24"/>
          <w:szCs w:val="24"/>
          <w:lang w:eastAsia="en-US"/>
        </w:rPr>
        <w:t xml:space="preserve"> </w:t>
      </w:r>
      <w:r w:rsidRPr="009D3C80">
        <w:rPr>
          <w:rFonts w:eastAsia="Calibri"/>
          <w:color w:val="auto"/>
          <w:sz w:val="24"/>
          <w:szCs w:val="24"/>
          <w:lang w:eastAsia="en-US"/>
        </w:rPr>
        <w:t xml:space="preserve">przyznawana jest </w:t>
      </w:r>
      <w:r w:rsidRPr="009D3C80">
        <w:rPr>
          <w:rFonts w:eastAsia="Calibri"/>
          <w:color w:val="auto"/>
          <w:sz w:val="24"/>
          <w:szCs w:val="24"/>
          <w:lang w:eastAsia="en-US"/>
        </w:rPr>
        <w:br/>
        <w:t>do wysokości 100%  kosztów kwalifikowa</w:t>
      </w:r>
      <w:r w:rsidR="000C22EC">
        <w:rPr>
          <w:rFonts w:eastAsia="Calibri"/>
          <w:color w:val="auto"/>
          <w:sz w:val="24"/>
          <w:szCs w:val="24"/>
          <w:lang w:eastAsia="en-US"/>
        </w:rPr>
        <w:t>l</w:t>
      </w:r>
      <w:r w:rsidRPr="009D3C80">
        <w:rPr>
          <w:rFonts w:eastAsia="Calibri"/>
          <w:color w:val="auto"/>
          <w:sz w:val="24"/>
          <w:szCs w:val="24"/>
          <w:lang w:eastAsia="en-US"/>
        </w:rPr>
        <w:t>nych (</w:t>
      </w:r>
      <w:bookmarkStart w:id="1" w:name="_Hlk487011959"/>
      <w:r w:rsidRPr="009D3C80">
        <w:rPr>
          <w:rFonts w:eastAsia="Calibri"/>
          <w:color w:val="auto"/>
          <w:sz w:val="24"/>
          <w:szCs w:val="24"/>
          <w:lang w:eastAsia="en-US"/>
        </w:rPr>
        <w:t xml:space="preserve">80% </w:t>
      </w:r>
      <w:r w:rsidR="008B33A6" w:rsidRPr="009D3C80">
        <w:rPr>
          <w:rFonts w:eastAsia="Calibri"/>
          <w:color w:val="auto"/>
          <w:sz w:val="24"/>
          <w:szCs w:val="24"/>
          <w:lang w:eastAsia="en-US"/>
        </w:rPr>
        <w:t xml:space="preserve">wypłacane w pierwszej transzy </w:t>
      </w:r>
      <w:r w:rsidR="00343245" w:rsidRPr="009D3C80">
        <w:rPr>
          <w:rFonts w:eastAsia="Calibri"/>
          <w:color w:val="auto"/>
          <w:sz w:val="24"/>
          <w:szCs w:val="24"/>
          <w:lang w:eastAsia="en-US"/>
        </w:rPr>
        <w:br/>
      </w:r>
      <w:r w:rsidR="008B33A6" w:rsidRPr="009D3C80">
        <w:rPr>
          <w:rFonts w:eastAsia="Calibri"/>
          <w:color w:val="auto"/>
          <w:sz w:val="24"/>
          <w:szCs w:val="24"/>
          <w:lang w:eastAsia="en-US"/>
        </w:rPr>
        <w:t>po podpisaniu umowy</w:t>
      </w:r>
      <w:r w:rsidR="00DC0F70" w:rsidRPr="009D3C80">
        <w:rPr>
          <w:rFonts w:eastAsia="Calibri"/>
          <w:color w:val="auto"/>
          <w:sz w:val="24"/>
          <w:szCs w:val="24"/>
          <w:lang w:eastAsia="en-US"/>
        </w:rPr>
        <w:t xml:space="preserve"> z LGD</w:t>
      </w:r>
      <w:r w:rsidR="008B33A6" w:rsidRPr="009D3C80">
        <w:rPr>
          <w:rFonts w:eastAsia="Calibri"/>
          <w:color w:val="auto"/>
          <w:sz w:val="24"/>
          <w:szCs w:val="24"/>
          <w:lang w:eastAsia="en-US"/>
        </w:rPr>
        <w:t xml:space="preserve"> </w:t>
      </w:r>
      <w:r w:rsidRPr="009D3C80">
        <w:rPr>
          <w:rFonts w:eastAsia="Calibri"/>
          <w:color w:val="auto"/>
          <w:sz w:val="24"/>
          <w:szCs w:val="24"/>
          <w:lang w:eastAsia="en-US"/>
        </w:rPr>
        <w:t xml:space="preserve">i 20% </w:t>
      </w:r>
      <w:r w:rsidR="008B33A6" w:rsidRPr="009D3C80">
        <w:rPr>
          <w:rFonts w:eastAsia="Calibri"/>
          <w:color w:val="auto"/>
          <w:sz w:val="24"/>
          <w:szCs w:val="24"/>
          <w:lang w:eastAsia="en-US"/>
        </w:rPr>
        <w:t xml:space="preserve">refundacja </w:t>
      </w:r>
      <w:r w:rsidR="00DC0F70" w:rsidRPr="009D3C80">
        <w:rPr>
          <w:rFonts w:eastAsia="Calibri"/>
          <w:color w:val="auto"/>
          <w:sz w:val="24"/>
          <w:szCs w:val="24"/>
          <w:lang w:eastAsia="en-US"/>
        </w:rPr>
        <w:t>wnioskowanego grantu)</w:t>
      </w:r>
      <w:bookmarkEnd w:id="1"/>
      <w:r w:rsidR="00AA6CD6" w:rsidRPr="009D3C80">
        <w:rPr>
          <w:rFonts w:eastAsia="Calibri"/>
          <w:color w:val="auto"/>
          <w:sz w:val="24"/>
          <w:szCs w:val="24"/>
          <w:lang w:eastAsia="en-US"/>
        </w:rPr>
        <w:t xml:space="preserve">. </w:t>
      </w:r>
      <w:r w:rsidR="008F32DE" w:rsidRPr="009D3C80">
        <w:rPr>
          <w:rFonts w:eastAsia="Calibri"/>
          <w:color w:val="auto"/>
          <w:sz w:val="24"/>
          <w:szCs w:val="24"/>
          <w:lang w:eastAsia="en-US"/>
        </w:rPr>
        <w:t>R</w:t>
      </w:r>
      <w:r w:rsidRPr="009D3C80">
        <w:rPr>
          <w:rFonts w:eastAsia="Calibri"/>
          <w:color w:val="auto"/>
          <w:sz w:val="24"/>
          <w:szCs w:val="24"/>
          <w:lang w:eastAsia="en-US"/>
        </w:rPr>
        <w:t xml:space="preserve">ealizacja </w:t>
      </w:r>
      <w:r w:rsidR="00CF4123" w:rsidRPr="009D3C80">
        <w:rPr>
          <w:rFonts w:eastAsia="Calibri"/>
          <w:color w:val="auto"/>
          <w:sz w:val="24"/>
          <w:szCs w:val="24"/>
          <w:lang w:eastAsia="en-US"/>
        </w:rPr>
        <w:t xml:space="preserve">grantu </w:t>
      </w:r>
      <w:r w:rsidR="006F45B6" w:rsidRPr="009D3C80">
        <w:rPr>
          <w:rFonts w:eastAsia="Calibri"/>
          <w:color w:val="auto"/>
          <w:sz w:val="24"/>
          <w:szCs w:val="24"/>
          <w:lang w:eastAsia="en-US"/>
        </w:rPr>
        <w:t xml:space="preserve">musi </w:t>
      </w:r>
      <w:r w:rsidRPr="009D3C80">
        <w:rPr>
          <w:rFonts w:eastAsia="Calibri"/>
          <w:color w:val="auto"/>
          <w:sz w:val="24"/>
          <w:szCs w:val="24"/>
          <w:lang w:eastAsia="en-US"/>
        </w:rPr>
        <w:t>służyć zaspokajaniu potrzeb społeczności lokalnej</w:t>
      </w:r>
      <w:r w:rsidR="006F45B6" w:rsidRPr="009D3C80">
        <w:rPr>
          <w:rFonts w:eastAsia="Calibri"/>
          <w:color w:val="auto"/>
          <w:sz w:val="24"/>
          <w:szCs w:val="24"/>
          <w:lang w:eastAsia="en-US"/>
        </w:rPr>
        <w:t xml:space="preserve"> i mieć charakter niekomercyjny</w:t>
      </w:r>
      <w:r w:rsidRPr="009D3C80">
        <w:rPr>
          <w:rFonts w:eastAsia="Calibri"/>
          <w:color w:val="auto"/>
          <w:sz w:val="24"/>
          <w:szCs w:val="24"/>
          <w:lang w:eastAsia="en-US"/>
        </w:rPr>
        <w:t xml:space="preserve">. </w:t>
      </w:r>
    </w:p>
    <w:p w:rsidR="007469E0" w:rsidRPr="009D3C80" w:rsidRDefault="007469E0" w:rsidP="007469E0">
      <w:pPr>
        <w:pStyle w:val="Akapitzlist"/>
        <w:rPr>
          <w:rFonts w:eastAsia="Calibri"/>
          <w:color w:val="auto"/>
          <w:sz w:val="24"/>
          <w:szCs w:val="24"/>
          <w:lang w:eastAsia="en-US"/>
        </w:rPr>
      </w:pPr>
    </w:p>
    <w:p w:rsidR="007469E0" w:rsidRPr="009D3C80" w:rsidRDefault="009D2668" w:rsidP="00AA0A60">
      <w:pPr>
        <w:numPr>
          <w:ilvl w:val="0"/>
          <w:numId w:val="11"/>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Grant </w:t>
      </w:r>
      <w:r w:rsidR="007469E0" w:rsidRPr="009D3C80">
        <w:rPr>
          <w:rFonts w:eastAsia="Calibri"/>
          <w:color w:val="auto"/>
          <w:sz w:val="24"/>
          <w:szCs w:val="24"/>
          <w:lang w:eastAsia="en-US"/>
        </w:rPr>
        <w:t xml:space="preserve">może być realizowany w jednym etapie. </w:t>
      </w:r>
    </w:p>
    <w:p w:rsidR="00F01208" w:rsidRPr="009D3C80" w:rsidRDefault="00F01208" w:rsidP="00350AA2">
      <w:pPr>
        <w:spacing w:after="0" w:line="276" w:lineRule="auto"/>
        <w:ind w:left="360" w:firstLine="0"/>
        <w:contextualSpacing/>
        <w:rPr>
          <w:rFonts w:eastAsia="Calibri"/>
          <w:color w:val="auto"/>
          <w:sz w:val="24"/>
          <w:szCs w:val="24"/>
          <w:lang w:eastAsia="en-US"/>
        </w:rPr>
      </w:pPr>
    </w:p>
    <w:p w:rsidR="00F01208" w:rsidRPr="009D3C80" w:rsidRDefault="00F01208" w:rsidP="00350AA2">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V. WNIOSEK O PRZYZANIE POMOCY</w:t>
      </w: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 xml:space="preserve">Grantobiorca wypełnia formularz Wniosku o powierzenie grantu, zwany dalej „wnioskiem”, wraz ze wszystkimi załącznikami i składa go w trybie, terminie i miejscu wskazanym </w:t>
      </w:r>
      <w:r w:rsidR="00350AA2" w:rsidRPr="009D3C80">
        <w:rPr>
          <w:rFonts w:eastAsia="Calibri"/>
          <w:bCs/>
          <w:color w:val="auto"/>
          <w:sz w:val="24"/>
          <w:szCs w:val="24"/>
          <w:lang w:eastAsia="en-US"/>
        </w:rPr>
        <w:br/>
      </w:r>
      <w:r w:rsidRPr="009D3C80">
        <w:rPr>
          <w:rFonts w:eastAsia="Calibri"/>
          <w:bCs/>
          <w:color w:val="auto"/>
          <w:sz w:val="24"/>
          <w:szCs w:val="24"/>
          <w:lang w:eastAsia="en-US"/>
        </w:rPr>
        <w:t xml:space="preserve">w ogłoszeniu, nie krótszym niż 14 dni i nie dłuższym niż 30 dni. Wzór wniosku </w:t>
      </w:r>
      <w:r w:rsidR="00F84312" w:rsidRPr="009D3C80">
        <w:rPr>
          <w:rFonts w:eastAsia="Calibri"/>
          <w:bCs/>
          <w:color w:val="auto"/>
          <w:sz w:val="24"/>
          <w:szCs w:val="24"/>
          <w:lang w:eastAsia="en-US"/>
        </w:rPr>
        <w:t xml:space="preserve">o powierzenie grantu </w:t>
      </w:r>
      <w:r w:rsidRPr="009D3C80">
        <w:rPr>
          <w:rFonts w:eastAsia="Calibri"/>
          <w:bCs/>
          <w:color w:val="auto"/>
          <w:sz w:val="24"/>
          <w:szCs w:val="24"/>
          <w:lang w:eastAsia="en-US"/>
        </w:rPr>
        <w:t xml:space="preserve">stanowi </w:t>
      </w:r>
      <w:r w:rsidR="00350AA2" w:rsidRPr="009D3C80">
        <w:rPr>
          <w:rFonts w:eastAsia="Calibri"/>
          <w:b/>
          <w:bCs/>
          <w:color w:val="auto"/>
          <w:sz w:val="24"/>
          <w:szCs w:val="24"/>
          <w:lang w:eastAsia="en-US"/>
        </w:rPr>
        <w:t>z</w:t>
      </w:r>
      <w:r w:rsidRPr="009D3C80">
        <w:rPr>
          <w:rFonts w:eastAsia="Calibri"/>
          <w:b/>
          <w:bCs/>
          <w:color w:val="auto"/>
          <w:sz w:val="24"/>
          <w:szCs w:val="24"/>
          <w:lang w:eastAsia="en-US"/>
        </w:rPr>
        <w:t>ał. nr 5</w:t>
      </w:r>
      <w:r w:rsidRPr="009D3C80">
        <w:rPr>
          <w:rFonts w:eastAsia="Calibri"/>
          <w:bCs/>
          <w:color w:val="auto"/>
          <w:sz w:val="24"/>
          <w:szCs w:val="24"/>
          <w:lang w:eastAsia="en-US"/>
        </w:rPr>
        <w:t xml:space="preserve"> do </w:t>
      </w:r>
      <w:r w:rsidR="003C7928" w:rsidRPr="009D3C80">
        <w:rPr>
          <w:rFonts w:eastAsia="Calibri"/>
          <w:bCs/>
          <w:color w:val="auto"/>
          <w:sz w:val="24"/>
          <w:szCs w:val="24"/>
          <w:lang w:eastAsia="en-US"/>
        </w:rPr>
        <w:t>niniejsz</w:t>
      </w:r>
      <w:r w:rsidR="006F45B6" w:rsidRPr="009D3C80">
        <w:rPr>
          <w:rFonts w:eastAsia="Calibri"/>
          <w:bCs/>
          <w:color w:val="auto"/>
          <w:sz w:val="24"/>
          <w:szCs w:val="24"/>
          <w:lang w:eastAsia="en-US"/>
        </w:rPr>
        <w:t>ej</w:t>
      </w:r>
      <w:r w:rsidR="003C7928" w:rsidRPr="009D3C80">
        <w:rPr>
          <w:rFonts w:eastAsia="Calibri"/>
          <w:bCs/>
          <w:color w:val="auto"/>
          <w:sz w:val="24"/>
          <w:szCs w:val="24"/>
          <w:lang w:eastAsia="en-US"/>
        </w:rPr>
        <w:t xml:space="preserve"> </w:t>
      </w:r>
      <w:r w:rsidR="006F45B6" w:rsidRPr="009D3C80">
        <w:rPr>
          <w:rFonts w:eastAsia="Calibri"/>
          <w:bCs/>
          <w:color w:val="auto"/>
          <w:sz w:val="24"/>
          <w:szCs w:val="24"/>
          <w:lang w:eastAsia="en-US"/>
        </w:rPr>
        <w:t>Procedury</w:t>
      </w:r>
      <w:r w:rsidRPr="009D3C80">
        <w:rPr>
          <w:rFonts w:eastAsia="Calibri"/>
          <w:bCs/>
          <w:color w:val="auto"/>
          <w:sz w:val="24"/>
          <w:szCs w:val="24"/>
          <w:lang w:eastAsia="en-US"/>
        </w:rPr>
        <w:t>.</w:t>
      </w:r>
    </w:p>
    <w:p w:rsidR="00F01208" w:rsidRPr="009D3C80" w:rsidRDefault="00F01208" w:rsidP="00350AA2">
      <w:pPr>
        <w:spacing w:after="200" w:line="276" w:lineRule="auto"/>
        <w:ind w:left="284"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 xml:space="preserve">Formularz wniosku w wersji elektronicznej (Generator Wniosków) zamieszczony </w:t>
      </w:r>
      <w:r w:rsidR="00216ADA" w:rsidRPr="009D3C80">
        <w:rPr>
          <w:rFonts w:eastAsia="Calibri"/>
          <w:bCs/>
          <w:color w:val="auto"/>
          <w:sz w:val="24"/>
          <w:szCs w:val="24"/>
          <w:lang w:eastAsia="en-US"/>
        </w:rPr>
        <w:br/>
      </w:r>
      <w:r w:rsidRPr="009D3C80">
        <w:rPr>
          <w:rFonts w:eastAsia="Calibri"/>
          <w:bCs/>
          <w:color w:val="auto"/>
          <w:sz w:val="24"/>
          <w:szCs w:val="24"/>
          <w:lang w:eastAsia="en-US"/>
        </w:rPr>
        <w:t xml:space="preserve">jest na stronie internetowej LGD w dniu rozpoczęcia naboru i jest aktywny do dnia i godziny zakończenia naboru, wskazanym w ogłoszeniu. </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 xml:space="preserve">Generator Wniosków umożliwia zapisywanie postępów prac w przygotowywaniu wniosków oraz drukowanie wersji roboczej. Każdemu z wniosków nadawany jest unikalny numer </w:t>
      </w:r>
      <w:r w:rsidR="00216ADA" w:rsidRPr="009D3C80">
        <w:rPr>
          <w:rFonts w:eastAsia="Calibri"/>
          <w:bCs/>
          <w:color w:val="auto"/>
          <w:sz w:val="24"/>
          <w:szCs w:val="24"/>
          <w:lang w:eastAsia="en-US"/>
        </w:rPr>
        <w:br/>
      </w:r>
      <w:r w:rsidRPr="009D3C80">
        <w:rPr>
          <w:rFonts w:eastAsia="Calibri"/>
          <w:bCs/>
          <w:color w:val="auto"/>
          <w:sz w:val="24"/>
          <w:szCs w:val="24"/>
          <w:lang w:eastAsia="en-US"/>
        </w:rPr>
        <w:t xml:space="preserve">oraz kod pozwalający na kontynuowanie wypełniania po przerwie. Kod ten jest dostępny jedynie dla wypełniającego wniosek. Do tymczasowego zapisania wniosku (wydruku próbnego) niezbędne jest uzupełnienie pól identyfikacyjnych wnioskodawcy. </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 xml:space="preserve">Wniosek </w:t>
      </w:r>
      <w:r w:rsidR="00F84312" w:rsidRPr="009D3C80">
        <w:rPr>
          <w:rFonts w:eastAsia="Calibri"/>
          <w:bCs/>
          <w:color w:val="auto"/>
          <w:sz w:val="24"/>
          <w:szCs w:val="24"/>
          <w:lang w:eastAsia="en-US"/>
        </w:rPr>
        <w:t xml:space="preserve">o powierzenie grantu </w:t>
      </w:r>
      <w:r w:rsidRPr="009D3C80">
        <w:rPr>
          <w:rFonts w:eastAsia="Calibri"/>
          <w:bCs/>
          <w:color w:val="auto"/>
          <w:sz w:val="24"/>
          <w:szCs w:val="24"/>
          <w:lang w:eastAsia="en-US"/>
        </w:rPr>
        <w:t xml:space="preserve">wypełniany jest elektronicznie i drukowany z wersji elektronicznej z Generatora Wniosków. Skuteczne złożenie wniosku polega na wysłaniu </w:t>
      </w:r>
      <w:r w:rsidR="00216ADA" w:rsidRPr="009D3C80">
        <w:rPr>
          <w:rFonts w:eastAsia="Calibri"/>
          <w:bCs/>
          <w:color w:val="auto"/>
          <w:sz w:val="24"/>
          <w:szCs w:val="24"/>
          <w:lang w:eastAsia="en-US"/>
        </w:rPr>
        <w:br/>
      </w:r>
      <w:r w:rsidRPr="009D3C80">
        <w:rPr>
          <w:rFonts w:eastAsia="Calibri"/>
          <w:bCs/>
          <w:color w:val="auto"/>
          <w:sz w:val="24"/>
          <w:szCs w:val="24"/>
          <w:lang w:eastAsia="en-US"/>
        </w:rPr>
        <w:lastRenderedPageBreak/>
        <w:t xml:space="preserve">go drogą elektroniczną przez naciśnięcie klawisza </w:t>
      </w:r>
      <w:r w:rsidRPr="009D3C80">
        <w:rPr>
          <w:rFonts w:eastAsia="Calibri"/>
          <w:b/>
          <w:bCs/>
          <w:i/>
          <w:color w:val="auto"/>
          <w:sz w:val="24"/>
          <w:szCs w:val="24"/>
          <w:lang w:eastAsia="en-US"/>
        </w:rPr>
        <w:t>wyślij</w:t>
      </w:r>
      <w:r w:rsidRPr="009D3C80">
        <w:rPr>
          <w:rFonts w:eastAsia="Calibri"/>
          <w:bCs/>
          <w:color w:val="auto"/>
          <w:sz w:val="24"/>
          <w:szCs w:val="24"/>
          <w:lang w:eastAsia="en-US"/>
        </w:rPr>
        <w:t xml:space="preserve"> w Generatorze Wniosków oraz dostarczeniu do Biura LGD we Wrześni wniosku wydrukowanego z Generatora Wniosków, podpisaniu przez osoby upoważnione oraz dołączeniu wymaganych załączników w terminie podanym w ogłoszeniu. </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Wersja papierowa wniosku musi zawierać spójną z wersją elektroniczną sumę kontrolną zapewniającą tożsamość wersji papierowej z elektroniczną. Ponadto wersja papierowa musi być trwale spięta, a ponumerowane załączniki muszą być wpięte do skoroszytu lub segregatora.</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Komplet dokumentów należy złożyć osobiście w Biurze LGD „Z Nami Warto” we Wrześni.</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 xml:space="preserve">Za moment złożenia wniosku </w:t>
      </w:r>
      <w:r w:rsidR="00F84312" w:rsidRPr="009D3C80">
        <w:rPr>
          <w:rFonts w:eastAsia="Calibri"/>
          <w:bCs/>
          <w:color w:val="auto"/>
          <w:sz w:val="24"/>
          <w:szCs w:val="24"/>
          <w:lang w:eastAsia="en-US"/>
        </w:rPr>
        <w:t xml:space="preserve">o powierzenie grantu </w:t>
      </w:r>
      <w:r w:rsidRPr="009D3C80">
        <w:rPr>
          <w:rFonts w:eastAsia="Calibri"/>
          <w:bCs/>
          <w:color w:val="auto"/>
          <w:sz w:val="24"/>
          <w:szCs w:val="24"/>
          <w:lang w:eastAsia="en-US"/>
        </w:rPr>
        <w:t xml:space="preserve">uznaje się datę i godzinę wpływu wniosku wraz z załącznikami do Biura LGD „Z Nami Warto” we Wrześni i odznaczenie przez pracownika Biura LGD w systemie elektronicznym zwanym dalej „Aplikacją”. </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 xml:space="preserve">Złożenie wniosku </w:t>
      </w:r>
      <w:r w:rsidR="00F84312" w:rsidRPr="009D3C80">
        <w:rPr>
          <w:rFonts w:eastAsia="Calibri"/>
          <w:bCs/>
          <w:color w:val="auto"/>
          <w:sz w:val="24"/>
          <w:szCs w:val="24"/>
          <w:lang w:eastAsia="en-US"/>
        </w:rPr>
        <w:t xml:space="preserve">o powierzenie grantu </w:t>
      </w:r>
      <w:r w:rsidR="00C00196" w:rsidRPr="009D3C80">
        <w:rPr>
          <w:rFonts w:eastAsia="Calibri"/>
          <w:bCs/>
          <w:color w:val="auto"/>
          <w:sz w:val="24"/>
          <w:szCs w:val="24"/>
          <w:lang w:eastAsia="en-US"/>
        </w:rPr>
        <w:t>potwierdza się na kopii wniosku.</w:t>
      </w:r>
      <w:r w:rsidRPr="009D3C80">
        <w:rPr>
          <w:rFonts w:eastAsia="Calibri"/>
          <w:bCs/>
          <w:color w:val="auto"/>
          <w:sz w:val="24"/>
          <w:szCs w:val="24"/>
          <w:lang w:eastAsia="en-US"/>
        </w:rPr>
        <w:t xml:space="preserve"> </w:t>
      </w:r>
      <w:r w:rsidR="00C00196" w:rsidRPr="009D3C80">
        <w:rPr>
          <w:rFonts w:eastAsia="Calibri"/>
          <w:bCs/>
          <w:color w:val="auto"/>
          <w:sz w:val="24"/>
          <w:szCs w:val="24"/>
          <w:lang w:eastAsia="en-US"/>
        </w:rPr>
        <w:t xml:space="preserve">Potwierdzenie </w:t>
      </w:r>
      <w:r w:rsidRPr="009D3C80">
        <w:rPr>
          <w:rFonts w:eastAsia="Calibri"/>
          <w:bCs/>
          <w:color w:val="auto"/>
          <w:sz w:val="24"/>
          <w:szCs w:val="24"/>
          <w:lang w:eastAsia="en-US"/>
        </w:rPr>
        <w:t>zawiera</w:t>
      </w:r>
      <w:r w:rsidR="00C00196" w:rsidRPr="009D3C80">
        <w:rPr>
          <w:rFonts w:eastAsia="Calibri"/>
          <w:bCs/>
          <w:color w:val="auto"/>
          <w:sz w:val="24"/>
          <w:szCs w:val="24"/>
          <w:lang w:eastAsia="en-US"/>
        </w:rPr>
        <w:t>:</w:t>
      </w:r>
      <w:r w:rsidRPr="009D3C80">
        <w:rPr>
          <w:rFonts w:eastAsia="Calibri"/>
          <w:bCs/>
          <w:color w:val="auto"/>
          <w:sz w:val="24"/>
          <w:szCs w:val="24"/>
          <w:lang w:eastAsia="en-US"/>
        </w:rPr>
        <w:t xml:space="preserve"> datę i godzinę złożenia wniosku</w:t>
      </w:r>
      <w:r w:rsidR="00C00196" w:rsidRPr="009D3C80">
        <w:rPr>
          <w:rFonts w:eastAsia="Calibri"/>
          <w:bCs/>
          <w:color w:val="auto"/>
          <w:sz w:val="24"/>
          <w:szCs w:val="24"/>
          <w:lang w:eastAsia="en-US"/>
        </w:rPr>
        <w:t>,</w:t>
      </w:r>
      <w:r w:rsidR="008F32DE" w:rsidRPr="009D3C80">
        <w:rPr>
          <w:rFonts w:eastAsia="Calibri"/>
          <w:bCs/>
          <w:color w:val="auto"/>
          <w:sz w:val="24"/>
          <w:szCs w:val="24"/>
          <w:lang w:eastAsia="en-US"/>
        </w:rPr>
        <w:t xml:space="preserve"> numer wniosku,</w:t>
      </w:r>
      <w:r w:rsidRPr="009D3C80">
        <w:rPr>
          <w:rFonts w:eastAsia="Calibri"/>
          <w:bCs/>
          <w:color w:val="auto"/>
          <w:sz w:val="24"/>
          <w:szCs w:val="24"/>
          <w:lang w:eastAsia="en-US"/>
        </w:rPr>
        <w:t xml:space="preserve"> </w:t>
      </w:r>
      <w:r w:rsidR="00C00196" w:rsidRPr="009D3C80">
        <w:rPr>
          <w:rFonts w:eastAsia="Calibri"/>
          <w:bCs/>
          <w:color w:val="auto"/>
          <w:sz w:val="24"/>
          <w:szCs w:val="24"/>
          <w:lang w:eastAsia="en-US"/>
        </w:rPr>
        <w:t xml:space="preserve">pieczęć </w:t>
      </w:r>
      <w:r w:rsidRPr="009D3C80">
        <w:rPr>
          <w:rFonts w:eastAsia="Calibri"/>
          <w:bCs/>
          <w:color w:val="auto"/>
          <w:sz w:val="24"/>
          <w:szCs w:val="24"/>
          <w:lang w:eastAsia="en-US"/>
        </w:rPr>
        <w:t xml:space="preserve">LGD </w:t>
      </w:r>
      <w:r w:rsidR="003B7BE3" w:rsidRPr="009D3C80">
        <w:rPr>
          <w:rFonts w:eastAsia="Calibri"/>
          <w:bCs/>
          <w:color w:val="auto"/>
          <w:sz w:val="24"/>
          <w:szCs w:val="24"/>
          <w:lang w:eastAsia="en-US"/>
        </w:rPr>
        <w:t xml:space="preserve">oraz podpis osoby przyjmującej </w:t>
      </w:r>
      <w:r w:rsidRPr="009D3C80">
        <w:rPr>
          <w:rFonts w:eastAsia="Calibri"/>
          <w:bCs/>
          <w:color w:val="auto"/>
          <w:sz w:val="24"/>
          <w:szCs w:val="24"/>
          <w:lang w:eastAsia="en-US"/>
        </w:rPr>
        <w:t>wniosek.</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284"/>
        <w:contextualSpacing/>
        <w:rPr>
          <w:rFonts w:eastAsia="Calibri"/>
          <w:bCs/>
          <w:color w:val="auto"/>
          <w:sz w:val="24"/>
          <w:szCs w:val="24"/>
          <w:lang w:eastAsia="en-US"/>
        </w:rPr>
      </w:pPr>
      <w:r w:rsidRPr="009D3C80">
        <w:rPr>
          <w:rFonts w:eastAsia="Calibri"/>
          <w:bCs/>
          <w:color w:val="auto"/>
          <w:sz w:val="24"/>
          <w:szCs w:val="24"/>
          <w:lang w:eastAsia="en-US"/>
        </w:rPr>
        <w:t>Wniosek zawiera listę oświadczeń, których zatwierdzenie wymagane jest do złożenia wniosku.</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426"/>
        <w:contextualSpacing/>
        <w:rPr>
          <w:rFonts w:eastAsia="Calibri"/>
          <w:bCs/>
          <w:color w:val="auto"/>
          <w:sz w:val="24"/>
          <w:szCs w:val="24"/>
          <w:lang w:eastAsia="en-US"/>
        </w:rPr>
      </w:pPr>
      <w:r w:rsidRPr="009D3C80">
        <w:rPr>
          <w:rFonts w:eastAsia="Calibri"/>
          <w:bCs/>
          <w:color w:val="auto"/>
          <w:sz w:val="24"/>
          <w:szCs w:val="24"/>
          <w:lang w:eastAsia="en-US"/>
        </w:rPr>
        <w:t xml:space="preserve">Wnioskodawca ma prawo do wycofania wniosku na każdym etapie jego składania i oceny. Wycofanie odbywa się na pisemną prośbę Wnioskodawcy. Wniosek wycofany traktuje </w:t>
      </w:r>
      <w:r w:rsidR="00216ADA" w:rsidRPr="009D3C80">
        <w:rPr>
          <w:rFonts w:eastAsia="Calibri"/>
          <w:bCs/>
          <w:color w:val="auto"/>
          <w:sz w:val="24"/>
          <w:szCs w:val="24"/>
          <w:lang w:eastAsia="en-US"/>
        </w:rPr>
        <w:br/>
      </w:r>
      <w:r w:rsidRPr="009D3C80">
        <w:rPr>
          <w:rFonts w:eastAsia="Calibri"/>
          <w:bCs/>
          <w:color w:val="auto"/>
          <w:sz w:val="24"/>
          <w:szCs w:val="24"/>
          <w:lang w:eastAsia="en-US"/>
        </w:rPr>
        <w:t>się jako niebyły. LGD zachowuje kopię wycofanych wniosków.</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426"/>
        <w:contextualSpacing/>
        <w:rPr>
          <w:rFonts w:eastAsia="Calibri"/>
          <w:bCs/>
          <w:color w:val="auto"/>
          <w:sz w:val="24"/>
          <w:szCs w:val="24"/>
          <w:lang w:eastAsia="en-US"/>
        </w:rPr>
      </w:pPr>
      <w:r w:rsidRPr="009D3C80">
        <w:rPr>
          <w:rFonts w:eastAsia="Calibri"/>
          <w:bCs/>
          <w:color w:val="auto"/>
          <w:sz w:val="24"/>
          <w:szCs w:val="24"/>
          <w:lang w:eastAsia="en-US"/>
        </w:rPr>
        <w:t>Biuro LGD zapewnia bezpłatne doradztwo w zakresie prawidłowego przygotowania wniosków</w:t>
      </w:r>
      <w:r w:rsidR="00F84312" w:rsidRPr="009D3C80">
        <w:rPr>
          <w:rFonts w:eastAsia="Calibri"/>
          <w:bCs/>
          <w:color w:val="auto"/>
          <w:sz w:val="24"/>
          <w:szCs w:val="24"/>
          <w:lang w:eastAsia="en-US"/>
        </w:rPr>
        <w:t xml:space="preserve"> o powierzenie grantu</w:t>
      </w:r>
      <w:r w:rsidRPr="009D3C80">
        <w:rPr>
          <w:rFonts w:eastAsia="Calibri"/>
          <w:bCs/>
          <w:color w:val="auto"/>
          <w:sz w:val="24"/>
          <w:szCs w:val="24"/>
          <w:lang w:eastAsia="en-US"/>
        </w:rPr>
        <w:t xml:space="preserve">. </w:t>
      </w:r>
    </w:p>
    <w:p w:rsidR="00F01208" w:rsidRPr="009D3C80" w:rsidRDefault="00F01208" w:rsidP="00350AA2">
      <w:pPr>
        <w:spacing w:after="200" w:line="276" w:lineRule="auto"/>
        <w:ind w:left="720" w:firstLine="0"/>
        <w:contextualSpacing/>
        <w:rPr>
          <w:rFonts w:eastAsia="Calibri"/>
          <w:bCs/>
          <w:color w:val="auto"/>
          <w:sz w:val="24"/>
          <w:szCs w:val="24"/>
          <w:lang w:eastAsia="en-US"/>
        </w:rPr>
      </w:pPr>
    </w:p>
    <w:p w:rsidR="00F01208" w:rsidRPr="009D3C80" w:rsidRDefault="00F01208" w:rsidP="00AA0A60">
      <w:pPr>
        <w:numPr>
          <w:ilvl w:val="0"/>
          <w:numId w:val="29"/>
        </w:numPr>
        <w:spacing w:after="200" w:line="276" w:lineRule="auto"/>
        <w:ind w:left="284" w:hanging="426"/>
        <w:contextualSpacing/>
        <w:rPr>
          <w:rFonts w:eastAsia="Calibri"/>
          <w:color w:val="auto"/>
          <w:sz w:val="24"/>
          <w:szCs w:val="24"/>
          <w:lang w:eastAsia="en-US"/>
        </w:rPr>
      </w:pPr>
      <w:r w:rsidRPr="009D3C80">
        <w:rPr>
          <w:rFonts w:eastAsia="Calibri"/>
          <w:color w:val="auto"/>
          <w:sz w:val="24"/>
          <w:szCs w:val="24"/>
          <w:lang w:eastAsia="en-US"/>
        </w:rPr>
        <w:t xml:space="preserve">Pracownikom Biura nie wolno udzielać informacji na temat innych wnioskodawców </w:t>
      </w:r>
      <w:r w:rsidR="00350AA2" w:rsidRPr="009D3C80">
        <w:rPr>
          <w:rFonts w:eastAsia="Calibri"/>
          <w:color w:val="auto"/>
          <w:sz w:val="24"/>
          <w:szCs w:val="24"/>
          <w:lang w:eastAsia="en-US"/>
        </w:rPr>
        <w:br/>
      </w:r>
      <w:r w:rsidRPr="009D3C80">
        <w:rPr>
          <w:rFonts w:eastAsia="Calibri"/>
          <w:color w:val="auto"/>
          <w:sz w:val="24"/>
          <w:szCs w:val="24"/>
          <w:lang w:eastAsia="en-US"/>
        </w:rPr>
        <w:t xml:space="preserve">i planowanych do złożenia </w:t>
      </w:r>
      <w:r w:rsidR="00CF4123" w:rsidRPr="009D3C80">
        <w:rPr>
          <w:rFonts w:eastAsia="Calibri"/>
          <w:color w:val="auto"/>
          <w:sz w:val="24"/>
          <w:szCs w:val="24"/>
          <w:lang w:eastAsia="en-US"/>
        </w:rPr>
        <w:t>grantów</w:t>
      </w:r>
      <w:r w:rsidRPr="009D3C80">
        <w:rPr>
          <w:rFonts w:eastAsia="Calibri"/>
          <w:color w:val="auto"/>
          <w:sz w:val="24"/>
          <w:szCs w:val="24"/>
          <w:lang w:eastAsia="en-US"/>
        </w:rPr>
        <w:t xml:space="preserve"> oraz wypełniać wniosków. Pracownicy Biura LGD nie prowadzą działalności, która mogłaby stać w sprzeczności z powyższymi zasadami. Pracownicy Biura LGD udzielają bezpośredniego </w:t>
      </w:r>
      <w:r w:rsidR="006F45B6" w:rsidRPr="009D3C80">
        <w:rPr>
          <w:rFonts w:eastAsia="Calibri"/>
          <w:color w:val="auto"/>
          <w:sz w:val="24"/>
          <w:szCs w:val="24"/>
          <w:lang w:eastAsia="en-US"/>
        </w:rPr>
        <w:t xml:space="preserve">i </w:t>
      </w:r>
      <w:r w:rsidRPr="009D3C80">
        <w:rPr>
          <w:rFonts w:eastAsia="Calibri"/>
          <w:color w:val="auto"/>
          <w:sz w:val="24"/>
          <w:szCs w:val="24"/>
          <w:lang w:eastAsia="en-US"/>
        </w:rPr>
        <w:t xml:space="preserve">bezpłatnego doradztwa w zakresie przygotowania wniosku o </w:t>
      </w:r>
      <w:r w:rsidR="00F84312" w:rsidRPr="009D3C80">
        <w:rPr>
          <w:rFonts w:eastAsia="Calibri"/>
          <w:color w:val="auto"/>
          <w:sz w:val="24"/>
          <w:szCs w:val="24"/>
          <w:lang w:eastAsia="en-US"/>
        </w:rPr>
        <w:t>powierzenie</w:t>
      </w:r>
      <w:r w:rsidRPr="009D3C80">
        <w:rPr>
          <w:rFonts w:eastAsia="Calibri"/>
          <w:color w:val="auto"/>
          <w:sz w:val="24"/>
          <w:szCs w:val="24"/>
          <w:lang w:eastAsia="en-US"/>
        </w:rPr>
        <w:t xml:space="preserve"> grantu, </w:t>
      </w:r>
      <w:r w:rsidR="006F45B6" w:rsidRPr="009D3C80">
        <w:rPr>
          <w:rFonts w:eastAsia="Calibri"/>
          <w:color w:val="auto"/>
          <w:sz w:val="24"/>
          <w:szCs w:val="24"/>
          <w:lang w:eastAsia="en-US"/>
        </w:rPr>
        <w:t xml:space="preserve">jego </w:t>
      </w:r>
      <w:r w:rsidRPr="009D3C80">
        <w:rPr>
          <w:rFonts w:eastAsia="Calibri"/>
          <w:color w:val="auto"/>
          <w:sz w:val="24"/>
          <w:szCs w:val="24"/>
          <w:lang w:eastAsia="en-US"/>
        </w:rPr>
        <w:t xml:space="preserve">realizacji i rozliczenia. </w:t>
      </w:r>
    </w:p>
    <w:p w:rsidR="00F01208" w:rsidRPr="009D3C80" w:rsidRDefault="00F01208" w:rsidP="00350AA2">
      <w:pPr>
        <w:spacing w:after="200" w:line="276" w:lineRule="auto"/>
        <w:ind w:left="284" w:firstLine="0"/>
        <w:contextualSpacing/>
        <w:rPr>
          <w:rFonts w:eastAsia="Calibri"/>
          <w:color w:val="auto"/>
          <w:sz w:val="24"/>
          <w:szCs w:val="24"/>
          <w:lang w:eastAsia="en-US"/>
        </w:rPr>
      </w:pPr>
    </w:p>
    <w:p w:rsidR="00F01208" w:rsidRPr="009D3C80" w:rsidRDefault="00F01208" w:rsidP="00350AA2">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VI. REJESTRACJA I OCENA WSTĘPNA WNIOSKÓW</w:t>
      </w:r>
    </w:p>
    <w:p w:rsidR="00F01208" w:rsidRPr="009D3C80" w:rsidRDefault="00F01208" w:rsidP="00AA0A60">
      <w:pPr>
        <w:numPr>
          <w:ilvl w:val="0"/>
          <w:numId w:val="30"/>
        </w:numPr>
        <w:spacing w:after="200" w:line="276" w:lineRule="auto"/>
        <w:contextualSpacing/>
        <w:rPr>
          <w:rFonts w:eastAsia="Calibri"/>
          <w:bCs/>
          <w:color w:val="auto"/>
          <w:sz w:val="24"/>
          <w:szCs w:val="24"/>
          <w:lang w:eastAsia="en-US"/>
        </w:rPr>
      </w:pPr>
      <w:r w:rsidRPr="009D3C80">
        <w:rPr>
          <w:rFonts w:eastAsia="Calibri"/>
          <w:bCs/>
          <w:color w:val="auto"/>
          <w:sz w:val="24"/>
          <w:szCs w:val="24"/>
          <w:lang w:eastAsia="en-US"/>
        </w:rPr>
        <w:t>W momencie dostarczenia przez Grantobiorcę wniosku</w:t>
      </w:r>
      <w:r w:rsidR="00F84312" w:rsidRPr="009D3C80">
        <w:rPr>
          <w:rFonts w:eastAsia="Calibri"/>
          <w:bCs/>
          <w:color w:val="auto"/>
          <w:sz w:val="24"/>
          <w:szCs w:val="24"/>
          <w:lang w:eastAsia="en-US"/>
        </w:rPr>
        <w:t xml:space="preserve"> o powierzenie grantu</w:t>
      </w:r>
      <w:r w:rsidRPr="009D3C80">
        <w:rPr>
          <w:rFonts w:eastAsia="Calibri"/>
          <w:bCs/>
          <w:color w:val="auto"/>
          <w:sz w:val="24"/>
          <w:szCs w:val="24"/>
          <w:lang w:eastAsia="en-US"/>
        </w:rPr>
        <w:t xml:space="preserve"> do Biura LGD we Wrześni, pracownik Biura dokonuje rejestracji wniosku poprzez oznaczenie w Aplikacji odpowiedniego pola. Powoduje to dopisanie do wersji elektronicznej (wysłanej uprzednio </w:t>
      </w:r>
      <w:r w:rsidRPr="009D3C80">
        <w:rPr>
          <w:rFonts w:eastAsia="Calibri"/>
          <w:bCs/>
          <w:color w:val="auto"/>
          <w:sz w:val="24"/>
          <w:szCs w:val="24"/>
          <w:lang w:eastAsia="en-US"/>
        </w:rPr>
        <w:lastRenderedPageBreak/>
        <w:t xml:space="preserve">przez Grantobiorcę za pomocą Generatora Wniosków), daty i godziny wpłynięcia wersji papierowej. </w:t>
      </w:r>
    </w:p>
    <w:p w:rsidR="00F01208" w:rsidRPr="009D3C80" w:rsidRDefault="00F01208" w:rsidP="00350AA2">
      <w:pPr>
        <w:spacing w:after="200" w:line="276" w:lineRule="auto"/>
        <w:ind w:left="360" w:firstLine="0"/>
        <w:contextualSpacing/>
        <w:rPr>
          <w:rFonts w:eastAsia="Calibri"/>
          <w:bCs/>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bCs/>
          <w:color w:val="auto"/>
          <w:sz w:val="24"/>
          <w:szCs w:val="24"/>
          <w:lang w:eastAsia="en-US"/>
        </w:rPr>
      </w:pPr>
      <w:r w:rsidRPr="009D3C80">
        <w:rPr>
          <w:rFonts w:eastAsia="Calibri"/>
          <w:bCs/>
          <w:color w:val="auto"/>
          <w:sz w:val="24"/>
          <w:szCs w:val="24"/>
          <w:lang w:eastAsia="en-US"/>
        </w:rPr>
        <w:t xml:space="preserve">Po upływie terminu składania wniosków pracownik </w:t>
      </w:r>
      <w:r w:rsidR="003B7BE3" w:rsidRPr="009D3C80">
        <w:rPr>
          <w:rFonts w:eastAsia="Calibri"/>
          <w:bCs/>
          <w:color w:val="auto"/>
          <w:sz w:val="24"/>
          <w:szCs w:val="24"/>
          <w:lang w:eastAsia="en-US"/>
        </w:rPr>
        <w:t xml:space="preserve">LGD </w:t>
      </w:r>
      <w:r w:rsidRPr="009D3C80">
        <w:rPr>
          <w:rFonts w:eastAsia="Calibri"/>
          <w:bCs/>
          <w:color w:val="auto"/>
          <w:sz w:val="24"/>
          <w:szCs w:val="24"/>
          <w:lang w:eastAsia="en-US"/>
        </w:rPr>
        <w:t>generuje w Aplikacji Rejestr złożonych wniosków o powierzenie grantów, złożonych do</w:t>
      </w:r>
      <w:r w:rsidR="003B7BE3" w:rsidRPr="009D3C80">
        <w:rPr>
          <w:rFonts w:eastAsia="Calibri"/>
          <w:bCs/>
          <w:color w:val="auto"/>
          <w:sz w:val="24"/>
          <w:szCs w:val="24"/>
          <w:lang w:eastAsia="en-US"/>
        </w:rPr>
        <w:t xml:space="preserve"> Biura</w:t>
      </w:r>
      <w:r w:rsidRPr="009D3C80">
        <w:rPr>
          <w:rFonts w:eastAsia="Calibri"/>
          <w:bCs/>
          <w:color w:val="auto"/>
          <w:sz w:val="24"/>
          <w:szCs w:val="24"/>
          <w:lang w:eastAsia="en-US"/>
        </w:rPr>
        <w:t xml:space="preserve"> LGD.</w:t>
      </w:r>
    </w:p>
    <w:p w:rsidR="00F01208" w:rsidRPr="009D3C80" w:rsidRDefault="00F01208" w:rsidP="00350AA2">
      <w:pPr>
        <w:spacing w:after="200" w:line="276" w:lineRule="auto"/>
        <w:ind w:left="360" w:firstLine="0"/>
        <w:contextualSpacing/>
        <w:rPr>
          <w:rFonts w:eastAsia="Calibri"/>
          <w:bCs/>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bCs/>
          <w:color w:val="auto"/>
          <w:sz w:val="24"/>
          <w:szCs w:val="24"/>
          <w:lang w:eastAsia="en-US"/>
        </w:rPr>
      </w:pPr>
      <w:r w:rsidRPr="009D3C80">
        <w:rPr>
          <w:rFonts w:eastAsia="Calibri"/>
          <w:bCs/>
          <w:color w:val="auto"/>
          <w:sz w:val="24"/>
          <w:szCs w:val="24"/>
          <w:lang w:eastAsia="en-US"/>
        </w:rPr>
        <w:t>Pracownicy Biura LGD dokonują oceny formalnej wniosku</w:t>
      </w:r>
      <w:r w:rsidR="00F84312" w:rsidRPr="009D3C80">
        <w:rPr>
          <w:rFonts w:eastAsia="Calibri"/>
          <w:bCs/>
          <w:color w:val="auto"/>
          <w:sz w:val="24"/>
          <w:szCs w:val="24"/>
          <w:lang w:eastAsia="en-US"/>
        </w:rPr>
        <w:t xml:space="preserve"> o powierzenie grantu</w:t>
      </w:r>
      <w:r w:rsidRPr="009D3C80">
        <w:rPr>
          <w:rFonts w:eastAsia="Calibri"/>
          <w:bCs/>
          <w:color w:val="auto"/>
          <w:sz w:val="24"/>
          <w:szCs w:val="24"/>
          <w:lang w:eastAsia="en-US"/>
        </w:rPr>
        <w:t xml:space="preserve">, pod kątem oceny </w:t>
      </w:r>
      <w:r w:rsidR="006F45B6" w:rsidRPr="009D3C80">
        <w:rPr>
          <w:rFonts w:eastAsia="Calibri"/>
          <w:bCs/>
          <w:color w:val="auto"/>
          <w:sz w:val="24"/>
          <w:szCs w:val="24"/>
          <w:lang w:eastAsia="en-US"/>
        </w:rPr>
        <w:t xml:space="preserve">jego </w:t>
      </w:r>
      <w:r w:rsidRPr="009D3C80">
        <w:rPr>
          <w:rFonts w:eastAsia="Calibri"/>
          <w:bCs/>
          <w:color w:val="auto"/>
          <w:sz w:val="24"/>
          <w:szCs w:val="24"/>
          <w:lang w:eastAsia="en-US"/>
        </w:rPr>
        <w:t xml:space="preserve">zgodności z ogłoszeniem - na podstawie Karty oceny formalnej wniosków </w:t>
      </w:r>
      <w:r w:rsidR="00216ADA" w:rsidRPr="009D3C80">
        <w:rPr>
          <w:rFonts w:eastAsia="Calibri"/>
          <w:bCs/>
          <w:color w:val="auto"/>
          <w:sz w:val="24"/>
          <w:szCs w:val="24"/>
          <w:lang w:eastAsia="en-US"/>
        </w:rPr>
        <w:br/>
      </w:r>
      <w:r w:rsidRPr="009D3C80">
        <w:rPr>
          <w:rFonts w:eastAsia="Calibri"/>
          <w:bCs/>
          <w:color w:val="auto"/>
          <w:sz w:val="24"/>
          <w:szCs w:val="24"/>
          <w:lang w:eastAsia="en-US"/>
        </w:rPr>
        <w:t>o powierzenie grantów stanowiącej</w:t>
      </w:r>
      <w:r w:rsidRPr="009D3C80">
        <w:rPr>
          <w:rFonts w:eastAsia="Calibri"/>
          <w:b/>
          <w:bCs/>
          <w:color w:val="auto"/>
          <w:sz w:val="24"/>
          <w:szCs w:val="24"/>
          <w:lang w:eastAsia="en-US"/>
        </w:rPr>
        <w:t xml:space="preserve"> </w:t>
      </w:r>
      <w:r w:rsidR="005A3F12" w:rsidRPr="009D3C80">
        <w:rPr>
          <w:rFonts w:eastAsia="Calibri"/>
          <w:b/>
          <w:bCs/>
          <w:color w:val="auto"/>
          <w:sz w:val="24"/>
          <w:szCs w:val="24"/>
          <w:lang w:eastAsia="en-US"/>
        </w:rPr>
        <w:t>z</w:t>
      </w:r>
      <w:r w:rsidRPr="009D3C80">
        <w:rPr>
          <w:rFonts w:eastAsia="Calibri"/>
          <w:b/>
          <w:bCs/>
          <w:color w:val="auto"/>
          <w:sz w:val="24"/>
          <w:szCs w:val="24"/>
          <w:lang w:eastAsia="en-US"/>
        </w:rPr>
        <w:t>ał. nr 1</w:t>
      </w:r>
      <w:r w:rsidRPr="009D3C80">
        <w:rPr>
          <w:rFonts w:eastAsia="Calibri"/>
          <w:bCs/>
          <w:color w:val="auto"/>
          <w:sz w:val="24"/>
          <w:szCs w:val="24"/>
          <w:lang w:eastAsia="en-US"/>
        </w:rPr>
        <w:t xml:space="preserve"> do</w:t>
      </w:r>
      <w:r w:rsidR="003C7928" w:rsidRPr="009D3C80">
        <w:rPr>
          <w:rFonts w:eastAsia="Calibri"/>
          <w:bCs/>
          <w:color w:val="auto"/>
          <w:sz w:val="24"/>
          <w:szCs w:val="24"/>
          <w:lang w:eastAsia="en-US"/>
        </w:rPr>
        <w:t xml:space="preserve"> niniejszych Zasad</w:t>
      </w:r>
      <w:r w:rsidRPr="009D3C80">
        <w:rPr>
          <w:rFonts w:eastAsia="Calibri"/>
          <w:bCs/>
          <w:color w:val="auto"/>
          <w:sz w:val="24"/>
          <w:szCs w:val="24"/>
          <w:lang w:eastAsia="en-US"/>
        </w:rPr>
        <w:t>.</w:t>
      </w:r>
    </w:p>
    <w:p w:rsidR="00F01208" w:rsidRPr="009D3C80" w:rsidRDefault="00F01208" w:rsidP="00350AA2">
      <w:pPr>
        <w:spacing w:after="200" w:line="276" w:lineRule="auto"/>
        <w:ind w:left="360" w:firstLine="0"/>
        <w:contextualSpacing/>
        <w:rPr>
          <w:rFonts w:eastAsia="Calibri"/>
          <w:bCs/>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bCs/>
          <w:color w:val="auto"/>
          <w:sz w:val="24"/>
          <w:szCs w:val="24"/>
          <w:lang w:eastAsia="en-US"/>
        </w:rPr>
      </w:pPr>
      <w:r w:rsidRPr="009D3C80">
        <w:rPr>
          <w:rFonts w:eastAsia="Calibri"/>
          <w:bCs/>
          <w:color w:val="auto"/>
          <w:sz w:val="24"/>
          <w:szCs w:val="24"/>
          <w:lang w:eastAsia="en-US"/>
        </w:rPr>
        <w:t xml:space="preserve">W przypadku braków lub oczywistych omyłek Biuro LGD może wezwać Grantobiorcę </w:t>
      </w:r>
      <w:r w:rsidR="00350AA2" w:rsidRPr="009D3C80">
        <w:rPr>
          <w:rFonts w:eastAsia="Calibri"/>
          <w:bCs/>
          <w:color w:val="auto"/>
          <w:sz w:val="24"/>
          <w:szCs w:val="24"/>
          <w:lang w:eastAsia="en-US"/>
        </w:rPr>
        <w:br/>
      </w:r>
      <w:r w:rsidRPr="009D3C80">
        <w:rPr>
          <w:rFonts w:eastAsia="Calibri"/>
          <w:bCs/>
          <w:color w:val="auto"/>
          <w:sz w:val="24"/>
          <w:szCs w:val="24"/>
          <w:lang w:eastAsia="en-US"/>
        </w:rPr>
        <w:t>do uzupełnienia wniosku lub załączników w terminie 7 dni</w:t>
      </w:r>
      <w:r w:rsidR="003B7BE3" w:rsidRPr="009D3C80">
        <w:rPr>
          <w:rFonts w:eastAsia="Calibri"/>
          <w:bCs/>
          <w:color w:val="auto"/>
          <w:sz w:val="24"/>
          <w:szCs w:val="24"/>
          <w:lang w:eastAsia="en-US"/>
        </w:rPr>
        <w:t xml:space="preserve"> kalendarzowych</w:t>
      </w:r>
      <w:r w:rsidRPr="009D3C80">
        <w:rPr>
          <w:rFonts w:eastAsia="Calibri"/>
          <w:bCs/>
          <w:color w:val="auto"/>
          <w:sz w:val="24"/>
          <w:szCs w:val="24"/>
          <w:lang w:eastAsia="en-US"/>
        </w:rPr>
        <w:t>.</w:t>
      </w:r>
    </w:p>
    <w:p w:rsidR="00F01208" w:rsidRPr="009D3C80" w:rsidRDefault="00F01208" w:rsidP="00350AA2">
      <w:pPr>
        <w:spacing w:after="200" w:line="276" w:lineRule="auto"/>
        <w:ind w:left="360" w:firstLine="0"/>
        <w:contextualSpacing/>
        <w:rPr>
          <w:rFonts w:eastAsia="Calibri"/>
          <w:bCs/>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bCs/>
          <w:color w:val="auto"/>
          <w:sz w:val="24"/>
          <w:szCs w:val="24"/>
          <w:lang w:eastAsia="en-US"/>
        </w:rPr>
      </w:pPr>
      <w:r w:rsidRPr="009D3C80">
        <w:rPr>
          <w:rFonts w:eastAsia="Calibri"/>
          <w:bCs/>
          <w:color w:val="auto"/>
          <w:sz w:val="24"/>
          <w:szCs w:val="24"/>
          <w:lang w:eastAsia="en-US"/>
        </w:rPr>
        <w:t xml:space="preserve">Wezwanie do uzupełnienia przekazywane jest telefonicznie przez pracownika Biura LGD </w:t>
      </w:r>
      <w:r w:rsidR="00216ADA" w:rsidRPr="009D3C80">
        <w:rPr>
          <w:rFonts w:eastAsia="Calibri"/>
          <w:bCs/>
          <w:color w:val="auto"/>
          <w:sz w:val="24"/>
          <w:szCs w:val="24"/>
          <w:lang w:eastAsia="en-US"/>
        </w:rPr>
        <w:br/>
      </w:r>
      <w:r w:rsidRPr="009D3C80">
        <w:rPr>
          <w:rFonts w:eastAsia="Calibri"/>
          <w:bCs/>
          <w:color w:val="auto"/>
          <w:sz w:val="24"/>
          <w:szCs w:val="24"/>
          <w:lang w:eastAsia="en-US"/>
        </w:rPr>
        <w:t xml:space="preserve">oraz przesyłane drogą elektroniczną na adres mailowy wskazany we wniosku. Grantobiorca  przed zapoznaniem się ze szczegółami uzupełnień powinien drogą elektroniczną potwierdzić otrzymanie wezwania do uzupełnień. Wezwanie musi zawierać termin złożenia uzupełnień. </w:t>
      </w:r>
    </w:p>
    <w:p w:rsidR="00F01208" w:rsidRPr="009D3C80" w:rsidRDefault="00F01208" w:rsidP="00350AA2">
      <w:pPr>
        <w:spacing w:after="200" w:line="276" w:lineRule="auto"/>
        <w:ind w:left="360" w:firstLine="0"/>
        <w:contextualSpacing/>
        <w:rPr>
          <w:rFonts w:eastAsia="Calibri"/>
          <w:bCs/>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bCs/>
          <w:color w:val="auto"/>
          <w:sz w:val="24"/>
          <w:szCs w:val="24"/>
          <w:lang w:eastAsia="en-US"/>
        </w:rPr>
      </w:pPr>
      <w:r w:rsidRPr="009D3C80">
        <w:rPr>
          <w:rFonts w:eastAsia="Calibri"/>
          <w:bCs/>
          <w:color w:val="auto"/>
          <w:sz w:val="24"/>
          <w:szCs w:val="24"/>
          <w:lang w:eastAsia="en-US"/>
        </w:rPr>
        <w:t xml:space="preserve">Jeżeli Grantobiorca nie uzupełni wniosku w terminie lub w pełnym zakresie, wniosek </w:t>
      </w:r>
      <w:r w:rsidR="00216ADA" w:rsidRPr="009D3C80">
        <w:rPr>
          <w:rFonts w:eastAsia="Calibri"/>
          <w:bCs/>
          <w:color w:val="auto"/>
          <w:sz w:val="24"/>
          <w:szCs w:val="24"/>
          <w:lang w:eastAsia="en-US"/>
        </w:rPr>
        <w:br/>
      </w:r>
      <w:r w:rsidRPr="009D3C80">
        <w:rPr>
          <w:rFonts w:eastAsia="Calibri"/>
          <w:bCs/>
          <w:color w:val="auto"/>
          <w:sz w:val="24"/>
          <w:szCs w:val="24"/>
          <w:lang w:eastAsia="en-US"/>
        </w:rPr>
        <w:t xml:space="preserve">jest rozpatrywany w formie, w jakiej został pierwotnie złożony. </w:t>
      </w:r>
    </w:p>
    <w:p w:rsidR="00F01208" w:rsidRPr="009D3C80" w:rsidRDefault="00F01208" w:rsidP="00350AA2">
      <w:pPr>
        <w:spacing w:after="200" w:line="276" w:lineRule="auto"/>
        <w:ind w:left="360" w:firstLine="0"/>
        <w:contextualSpacing/>
        <w:rPr>
          <w:rFonts w:eastAsia="Calibri"/>
          <w:bCs/>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bCs/>
          <w:color w:val="auto"/>
          <w:sz w:val="24"/>
          <w:szCs w:val="24"/>
          <w:lang w:eastAsia="en-US"/>
        </w:rPr>
      </w:pPr>
      <w:r w:rsidRPr="009D3C80">
        <w:rPr>
          <w:rFonts w:eastAsia="Calibri"/>
          <w:bCs/>
          <w:color w:val="auto"/>
          <w:sz w:val="24"/>
          <w:szCs w:val="24"/>
          <w:lang w:eastAsia="en-US"/>
        </w:rPr>
        <w:t xml:space="preserve">Pracownik Biura może odblokować dostęp do elektronicznej wersji wniosku (w Generatorze Wniosku) dla wniosku przeznaczonego do uzupełnienia. Po uzupełnieniach Grantobiorca składa wniosek zgodnie z procedurą składania wniosków, z nową datą złożenia i adnotacją </w:t>
      </w:r>
      <w:r w:rsidR="00350AA2" w:rsidRPr="009D3C80">
        <w:rPr>
          <w:rFonts w:eastAsia="Calibri"/>
          <w:bCs/>
          <w:color w:val="auto"/>
          <w:sz w:val="24"/>
          <w:szCs w:val="24"/>
          <w:lang w:eastAsia="en-US"/>
        </w:rPr>
        <w:br/>
      </w:r>
      <w:r w:rsidRPr="009D3C80">
        <w:rPr>
          <w:rFonts w:eastAsia="Calibri"/>
          <w:bCs/>
          <w:color w:val="auto"/>
          <w:sz w:val="24"/>
          <w:szCs w:val="24"/>
          <w:lang w:eastAsia="en-US"/>
        </w:rPr>
        <w:t xml:space="preserve">o procedurze uzupełnienia. </w:t>
      </w:r>
    </w:p>
    <w:p w:rsidR="00F01208" w:rsidRPr="009D3C80" w:rsidRDefault="00F01208" w:rsidP="00350AA2">
      <w:pPr>
        <w:spacing w:after="200" w:line="276" w:lineRule="auto"/>
        <w:ind w:left="360" w:firstLine="0"/>
        <w:contextualSpacing/>
        <w:rPr>
          <w:rFonts w:eastAsia="Calibri"/>
          <w:bCs/>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Członkowie Rady oraz pracownicy Biura LGD nie mają prawa dokonywać zmian                                 i uzupełnień w złożonych wnioskach. </w:t>
      </w:r>
    </w:p>
    <w:p w:rsidR="00F01208" w:rsidRPr="009D3C80" w:rsidRDefault="00F01208" w:rsidP="00350AA2">
      <w:pPr>
        <w:spacing w:after="200" w:line="276" w:lineRule="auto"/>
        <w:ind w:left="360" w:firstLine="0"/>
        <w:contextualSpacing/>
        <w:rPr>
          <w:rFonts w:eastAsia="Calibri"/>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Wnioski, które nie uzyskały pozytywnej weryfikacji formalnej nie podlegają dalszej ocenie. </w:t>
      </w:r>
    </w:p>
    <w:p w:rsidR="00F01208" w:rsidRPr="009D3C80" w:rsidRDefault="00F01208" w:rsidP="00350AA2">
      <w:pPr>
        <w:spacing w:after="200" w:line="276" w:lineRule="auto"/>
        <w:ind w:left="720" w:firstLine="0"/>
        <w:contextualSpacing/>
        <w:rPr>
          <w:rFonts w:eastAsia="Calibri"/>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Wnioski zatwierdzone w ocenie formalnej podlegają ocenie zgodności z PROW na lata </w:t>
      </w:r>
      <w:r w:rsidR="008337E9" w:rsidRPr="009D3C80">
        <w:rPr>
          <w:rFonts w:eastAsia="Calibri"/>
          <w:color w:val="auto"/>
          <w:sz w:val="24"/>
          <w:szCs w:val="24"/>
          <w:lang w:eastAsia="en-US"/>
        </w:rPr>
        <w:br/>
      </w:r>
      <w:r w:rsidRPr="009D3C80">
        <w:rPr>
          <w:rFonts w:eastAsia="Calibri"/>
          <w:color w:val="auto"/>
          <w:sz w:val="24"/>
          <w:szCs w:val="24"/>
          <w:lang w:eastAsia="en-US"/>
        </w:rPr>
        <w:t xml:space="preserve">2014-2020. Karta oceny zgodności z PROW stanowi </w:t>
      </w:r>
      <w:r w:rsidR="008337E9" w:rsidRPr="009D3C80">
        <w:rPr>
          <w:rFonts w:eastAsia="Calibri"/>
          <w:b/>
          <w:color w:val="auto"/>
          <w:sz w:val="24"/>
          <w:szCs w:val="24"/>
          <w:lang w:eastAsia="en-US"/>
        </w:rPr>
        <w:t>z</w:t>
      </w:r>
      <w:r w:rsidRPr="009D3C80">
        <w:rPr>
          <w:rFonts w:eastAsia="Calibri"/>
          <w:b/>
          <w:color w:val="auto"/>
          <w:sz w:val="24"/>
          <w:szCs w:val="24"/>
          <w:lang w:eastAsia="en-US"/>
        </w:rPr>
        <w:t xml:space="preserve">ał. nr 2  </w:t>
      </w:r>
      <w:r w:rsidRPr="009D3C80">
        <w:rPr>
          <w:rFonts w:eastAsia="Calibri"/>
          <w:color w:val="auto"/>
          <w:sz w:val="24"/>
          <w:szCs w:val="24"/>
          <w:lang w:eastAsia="en-US"/>
        </w:rPr>
        <w:t>do niniejsz</w:t>
      </w:r>
      <w:r w:rsidR="00D32E2C" w:rsidRPr="009D3C80">
        <w:rPr>
          <w:rFonts w:eastAsia="Calibri"/>
          <w:color w:val="auto"/>
          <w:sz w:val="24"/>
          <w:szCs w:val="24"/>
          <w:lang w:eastAsia="en-US"/>
        </w:rPr>
        <w:t>ej Procedury</w:t>
      </w:r>
      <w:r w:rsidRPr="009D3C80">
        <w:rPr>
          <w:rFonts w:eastAsia="Calibri"/>
          <w:color w:val="auto"/>
          <w:sz w:val="24"/>
          <w:szCs w:val="24"/>
          <w:lang w:eastAsia="en-US"/>
        </w:rPr>
        <w:t xml:space="preserve">. </w:t>
      </w:r>
    </w:p>
    <w:p w:rsidR="00F01208" w:rsidRPr="009D3C80" w:rsidRDefault="00F01208" w:rsidP="00350AA2">
      <w:pPr>
        <w:spacing w:after="200" w:line="276" w:lineRule="auto"/>
        <w:ind w:left="720" w:firstLine="0"/>
        <w:contextualSpacing/>
        <w:rPr>
          <w:rFonts w:eastAsia="Calibri"/>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 Ocenę zgodności z PROW dokonuje Biuro LGD.  </w:t>
      </w:r>
    </w:p>
    <w:p w:rsidR="00F01208" w:rsidRPr="009D3C80" w:rsidRDefault="00F01208" w:rsidP="00350AA2">
      <w:pPr>
        <w:spacing w:after="200" w:line="276" w:lineRule="auto"/>
        <w:ind w:left="360" w:firstLine="0"/>
        <w:contextualSpacing/>
        <w:rPr>
          <w:rFonts w:eastAsia="Calibri"/>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Wnioski, które nie uzyskały pozytywnej weryfikacji zgodności z PROW nie podlegają dalszej ocenie. </w:t>
      </w:r>
    </w:p>
    <w:p w:rsidR="00F01208" w:rsidRPr="009D3C80" w:rsidRDefault="00F01208" w:rsidP="00350AA2">
      <w:pPr>
        <w:spacing w:after="200" w:line="276" w:lineRule="auto"/>
        <w:ind w:left="720" w:firstLine="0"/>
        <w:contextualSpacing/>
        <w:rPr>
          <w:rFonts w:eastAsia="Calibri"/>
          <w:color w:val="auto"/>
          <w:sz w:val="14"/>
          <w:szCs w:val="14"/>
          <w:lang w:eastAsia="en-US"/>
        </w:rPr>
      </w:pPr>
    </w:p>
    <w:p w:rsidR="00F01208" w:rsidRPr="009D3C80" w:rsidRDefault="00F01208" w:rsidP="00AA0A60">
      <w:pPr>
        <w:numPr>
          <w:ilvl w:val="0"/>
          <w:numId w:val="30"/>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Wnioski, które pomyślnie przeszły ocenę zgodności z PROW kierowane są pod ocenę Rady LGD.</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9D3C80" w:rsidRPr="009D3C80" w:rsidRDefault="009D3C80" w:rsidP="00350AA2">
      <w:pPr>
        <w:spacing w:after="200" w:line="276" w:lineRule="auto"/>
        <w:ind w:left="360" w:firstLine="0"/>
        <w:contextualSpacing/>
        <w:rPr>
          <w:rFonts w:eastAsia="Calibri"/>
          <w:color w:val="auto"/>
          <w:sz w:val="24"/>
          <w:szCs w:val="24"/>
          <w:lang w:eastAsia="en-US"/>
        </w:rPr>
      </w:pPr>
    </w:p>
    <w:p w:rsidR="00F01208" w:rsidRPr="009D3C80" w:rsidRDefault="00F01208" w:rsidP="008337E9">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lastRenderedPageBreak/>
        <w:t xml:space="preserve">ROZDZIAŁ VII. PROCEDURA OCENY WNIOSKÓW I WYBORU </w:t>
      </w:r>
      <w:r w:rsidR="007154BA" w:rsidRPr="009D3C80">
        <w:rPr>
          <w:rFonts w:eastAsia="Calibri"/>
          <w:b/>
          <w:color w:val="auto"/>
          <w:sz w:val="24"/>
          <w:szCs w:val="24"/>
          <w:lang w:eastAsia="en-US"/>
        </w:rPr>
        <w:t xml:space="preserve">GRANTÓW </w:t>
      </w:r>
      <w:r w:rsidRPr="009D3C80">
        <w:rPr>
          <w:rFonts w:eastAsia="Calibri"/>
          <w:b/>
          <w:color w:val="auto"/>
          <w:sz w:val="24"/>
          <w:szCs w:val="24"/>
          <w:lang w:eastAsia="en-US"/>
        </w:rPr>
        <w:t>PRZEZ RADĘ</w:t>
      </w:r>
    </w:p>
    <w:p w:rsidR="00F01208" w:rsidRPr="009D3C80" w:rsidRDefault="00F01208" w:rsidP="00350AA2">
      <w:pPr>
        <w:spacing w:after="160" w:line="276" w:lineRule="auto"/>
        <w:ind w:left="0" w:firstLine="0"/>
        <w:contextualSpacing/>
        <w:rPr>
          <w:color w:val="auto"/>
          <w:sz w:val="24"/>
          <w:szCs w:val="24"/>
        </w:rPr>
      </w:pPr>
      <w:r w:rsidRPr="009D3C80">
        <w:rPr>
          <w:color w:val="auto"/>
          <w:sz w:val="24"/>
          <w:szCs w:val="24"/>
        </w:rPr>
        <w:t xml:space="preserve">Oceny merytorycznej i wyboru </w:t>
      </w:r>
      <w:r w:rsidR="007154BA" w:rsidRPr="009D3C80">
        <w:rPr>
          <w:color w:val="auto"/>
          <w:sz w:val="24"/>
          <w:szCs w:val="24"/>
        </w:rPr>
        <w:t xml:space="preserve">grantów </w:t>
      </w:r>
      <w:r w:rsidRPr="009D3C80">
        <w:rPr>
          <w:color w:val="auto"/>
          <w:sz w:val="24"/>
          <w:szCs w:val="24"/>
        </w:rPr>
        <w:t>dokonuje Rada LGD, która działa w oparciu o niniejszą procedurę oraz Regulamin Rady uchwalony przez Walne Zebranie Członków LGD.</w:t>
      </w:r>
    </w:p>
    <w:p w:rsidR="00F01208" w:rsidRPr="009D3C80" w:rsidRDefault="00F01208" w:rsidP="00350AA2">
      <w:pPr>
        <w:spacing w:after="160" w:line="276" w:lineRule="auto"/>
        <w:ind w:left="0" w:firstLine="0"/>
        <w:contextualSpacing/>
        <w:rPr>
          <w:color w:val="auto"/>
          <w:sz w:val="24"/>
          <w:szCs w:val="24"/>
        </w:rPr>
      </w:pPr>
      <w:r w:rsidRPr="009D3C80">
        <w:rPr>
          <w:color w:val="auto"/>
          <w:sz w:val="24"/>
          <w:szCs w:val="24"/>
        </w:rPr>
        <w:t xml:space="preserve">Ocena merytoryczna i wybór </w:t>
      </w:r>
      <w:r w:rsidR="005C101C" w:rsidRPr="009D3C80">
        <w:rPr>
          <w:color w:val="auto"/>
          <w:sz w:val="24"/>
          <w:szCs w:val="24"/>
        </w:rPr>
        <w:t xml:space="preserve">grantów </w:t>
      </w:r>
      <w:r w:rsidRPr="009D3C80">
        <w:rPr>
          <w:color w:val="auto"/>
          <w:sz w:val="24"/>
          <w:szCs w:val="24"/>
        </w:rPr>
        <w:t>następuje nie później niż w terminie 45 dni od dnia następującego po ostatnim dniu terminu składania wniosków</w:t>
      </w:r>
      <w:r w:rsidR="00F84312" w:rsidRPr="009D3C80">
        <w:rPr>
          <w:color w:val="auto"/>
          <w:sz w:val="24"/>
          <w:szCs w:val="24"/>
        </w:rPr>
        <w:t xml:space="preserve"> o powierzenie grantu</w:t>
      </w:r>
      <w:r w:rsidRPr="009D3C80">
        <w:rPr>
          <w:color w:val="auto"/>
          <w:sz w:val="24"/>
          <w:szCs w:val="24"/>
        </w:rPr>
        <w:t xml:space="preserve"> w ramach danego naboru.</w:t>
      </w:r>
    </w:p>
    <w:p w:rsidR="00F01208" w:rsidRPr="009D3C80" w:rsidRDefault="00F01208" w:rsidP="00350AA2">
      <w:pPr>
        <w:spacing w:after="160" w:line="276" w:lineRule="auto"/>
        <w:ind w:left="0" w:firstLine="0"/>
        <w:contextualSpacing/>
        <w:rPr>
          <w:color w:val="auto"/>
          <w:sz w:val="24"/>
          <w:szCs w:val="24"/>
        </w:rPr>
      </w:pP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Rada LGD dokonuje wyboru Grantobiorców zgodnie z zapisami Regulaminu funkcjonowania Rady stanowiącego załącznik do umowy ramowej.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Przewodniczący Rady określa termin dokonywania oceny przez Radę LGD.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Rada dokonuje oceny zgodności </w:t>
      </w:r>
      <w:r w:rsidR="00922284" w:rsidRPr="009D3C80">
        <w:rPr>
          <w:color w:val="auto"/>
          <w:sz w:val="24"/>
          <w:szCs w:val="24"/>
        </w:rPr>
        <w:t xml:space="preserve">grantu </w:t>
      </w:r>
      <w:r w:rsidRPr="009D3C80">
        <w:rPr>
          <w:color w:val="auto"/>
          <w:sz w:val="24"/>
          <w:szCs w:val="24"/>
        </w:rPr>
        <w:t xml:space="preserve">z LSR oraz oceny względem lokalnych kryteriów wyboru </w:t>
      </w:r>
      <w:r w:rsidR="00922284" w:rsidRPr="009D3C80">
        <w:rPr>
          <w:color w:val="auto"/>
          <w:sz w:val="24"/>
          <w:szCs w:val="24"/>
        </w:rPr>
        <w:t>grantów</w:t>
      </w:r>
      <w:r w:rsidRPr="009D3C80">
        <w:rPr>
          <w:color w:val="auto"/>
          <w:sz w:val="24"/>
          <w:szCs w:val="24"/>
        </w:rPr>
        <w:t xml:space="preserve">. Ocena odbywa się za pomocą kart oceny stanowiących </w:t>
      </w:r>
      <w:r w:rsidR="00AA6CD6" w:rsidRPr="009D3C80">
        <w:rPr>
          <w:color w:val="auto"/>
          <w:sz w:val="24"/>
          <w:szCs w:val="24"/>
        </w:rPr>
        <w:t xml:space="preserve">załącznik </w:t>
      </w:r>
      <w:r w:rsidR="009D3C80" w:rsidRPr="009D3C80">
        <w:rPr>
          <w:color w:val="auto"/>
          <w:sz w:val="24"/>
          <w:szCs w:val="24"/>
        </w:rPr>
        <w:br/>
      </w:r>
      <w:r w:rsidR="00AA6CD6" w:rsidRPr="009D3C80">
        <w:rPr>
          <w:color w:val="auto"/>
          <w:sz w:val="24"/>
          <w:szCs w:val="24"/>
        </w:rPr>
        <w:t>do niniejsz</w:t>
      </w:r>
      <w:r w:rsidR="00D32E2C" w:rsidRPr="009D3C80">
        <w:rPr>
          <w:color w:val="auto"/>
          <w:sz w:val="24"/>
          <w:szCs w:val="24"/>
        </w:rPr>
        <w:t>ej</w:t>
      </w:r>
      <w:r w:rsidRPr="009D3C80">
        <w:rPr>
          <w:color w:val="auto"/>
          <w:sz w:val="24"/>
          <w:szCs w:val="24"/>
        </w:rPr>
        <w:t xml:space="preserve"> </w:t>
      </w:r>
      <w:r w:rsidR="00D32E2C" w:rsidRPr="009D3C80">
        <w:rPr>
          <w:color w:val="auto"/>
          <w:sz w:val="24"/>
          <w:szCs w:val="24"/>
        </w:rPr>
        <w:t xml:space="preserve">Procedury </w:t>
      </w:r>
      <w:r w:rsidRPr="009D3C80">
        <w:rPr>
          <w:color w:val="auto"/>
          <w:sz w:val="24"/>
          <w:szCs w:val="24"/>
        </w:rPr>
        <w:t xml:space="preserve">(Karta zgodności z LSR – </w:t>
      </w:r>
      <w:r w:rsidR="008337E9" w:rsidRPr="009D3C80">
        <w:rPr>
          <w:b/>
          <w:color w:val="auto"/>
          <w:sz w:val="24"/>
          <w:szCs w:val="24"/>
        </w:rPr>
        <w:t>z</w:t>
      </w:r>
      <w:r w:rsidRPr="009D3C80">
        <w:rPr>
          <w:b/>
          <w:color w:val="auto"/>
          <w:sz w:val="24"/>
          <w:szCs w:val="24"/>
        </w:rPr>
        <w:t>ał. nr 3</w:t>
      </w:r>
      <w:r w:rsidRPr="009D3C80">
        <w:rPr>
          <w:color w:val="auto"/>
          <w:sz w:val="24"/>
          <w:szCs w:val="24"/>
        </w:rPr>
        <w:t xml:space="preserve">; Karta zgodności z lokalnymi kryteriami – </w:t>
      </w:r>
      <w:r w:rsidR="008337E9" w:rsidRPr="009D3C80">
        <w:rPr>
          <w:b/>
          <w:color w:val="auto"/>
          <w:sz w:val="24"/>
          <w:szCs w:val="24"/>
        </w:rPr>
        <w:t>z</w:t>
      </w:r>
      <w:r w:rsidRPr="009D3C80">
        <w:rPr>
          <w:b/>
          <w:color w:val="auto"/>
          <w:sz w:val="24"/>
          <w:szCs w:val="24"/>
        </w:rPr>
        <w:t>ał. nr 4</w:t>
      </w:r>
      <w:r w:rsidRPr="009D3C80">
        <w:rPr>
          <w:color w:val="auto"/>
          <w:sz w:val="24"/>
          <w:szCs w:val="24"/>
        </w:rPr>
        <w:t xml:space="preserve">).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Każdy z członków Rady przed rozpoczęciem oceny danego wniosku musi zaznaczyć  </w:t>
      </w:r>
      <w:r w:rsidR="008337E9" w:rsidRPr="009D3C80">
        <w:rPr>
          <w:color w:val="auto"/>
          <w:sz w:val="24"/>
          <w:szCs w:val="24"/>
        </w:rPr>
        <w:br/>
      </w:r>
      <w:r w:rsidRPr="009D3C80">
        <w:rPr>
          <w:color w:val="auto"/>
          <w:sz w:val="24"/>
          <w:szCs w:val="24"/>
        </w:rPr>
        <w:t xml:space="preserve">w Aplikacji oświadczenia o bezstronności, poufności oraz o tym, że zapoznał </w:t>
      </w:r>
      <w:r w:rsidR="00216ADA" w:rsidRPr="009D3C80">
        <w:rPr>
          <w:color w:val="auto"/>
          <w:sz w:val="24"/>
          <w:szCs w:val="24"/>
        </w:rPr>
        <w:br/>
        <w:t xml:space="preserve">się </w:t>
      </w:r>
      <w:r w:rsidRPr="009D3C80">
        <w:rPr>
          <w:color w:val="auto"/>
          <w:sz w:val="24"/>
          <w:szCs w:val="24"/>
        </w:rPr>
        <w:t xml:space="preserve">z regulaminem Rady.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Każdy z członków Rady ocenia wszystkie wnioski, za wyjątkiem wniosków, z oceny których został wyłączony.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Ocena Rady odbywa się drogą elektroniczną. </w:t>
      </w:r>
      <w:r w:rsidR="003B7BE3" w:rsidRPr="009D3C80">
        <w:rPr>
          <w:color w:val="auto"/>
          <w:sz w:val="24"/>
          <w:szCs w:val="24"/>
        </w:rPr>
        <w:t xml:space="preserve">Członkowie Rady </w:t>
      </w:r>
      <w:r w:rsidRPr="009D3C80">
        <w:rPr>
          <w:color w:val="auto"/>
          <w:sz w:val="24"/>
          <w:szCs w:val="24"/>
        </w:rPr>
        <w:t xml:space="preserve">korzystając z punktu dostępowego, loginu i hasła dostarczonego przez pracownika Biura logują się do aplikacji pozwalającej na zdalną ocenę wniosków. Członkowie Rady mogą dokonywać oceny na dowolnym urządzeniu obsługującym przeglądarkę internetową. W przypadku braku takiej możliwości Biuro LGD udostępnia członkowi Rady stanowisko komputerowe w siedzibie Biura.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Członek Rady dokonuje oceny na elektronicznych formularzach kart ocen. Aplikacja sprawdza logikę wypełniania formularzy i monituje w przypadku błędów (np. konieczność wypełnienia wszystkich pól formularza oceny).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Ocena wniosków odbywa się w dwóch etapach. Najpierw członek Rady ocenia zgodność </w:t>
      </w:r>
      <w:r w:rsidR="00922284" w:rsidRPr="009D3C80">
        <w:rPr>
          <w:color w:val="auto"/>
          <w:sz w:val="24"/>
          <w:szCs w:val="24"/>
        </w:rPr>
        <w:t>grantu z LSR, j</w:t>
      </w:r>
      <w:r w:rsidRPr="009D3C80">
        <w:rPr>
          <w:color w:val="auto"/>
          <w:sz w:val="24"/>
          <w:szCs w:val="24"/>
        </w:rPr>
        <w:t xml:space="preserve">eśli ocena jest pozytywna przystępuje do oceny </w:t>
      </w:r>
      <w:r w:rsidR="00922284" w:rsidRPr="009D3C80">
        <w:rPr>
          <w:color w:val="auto"/>
          <w:sz w:val="24"/>
          <w:szCs w:val="24"/>
        </w:rPr>
        <w:t xml:space="preserve">grantu </w:t>
      </w:r>
      <w:r w:rsidRPr="009D3C80">
        <w:rPr>
          <w:color w:val="auto"/>
          <w:sz w:val="24"/>
          <w:szCs w:val="24"/>
        </w:rPr>
        <w:t xml:space="preserve">względem lokalnych kryteriów. Jeśli ocena zgodności z LSR jest negatywna proces oceny danego wniosku jest zakończony.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lastRenderedPageBreak/>
        <w:t xml:space="preserve">W przypadku równej ilości punktów w ocenie wniosków decyduje data i godzina złożenia danego wniosku, </w:t>
      </w:r>
      <w:r w:rsidR="002F0504" w:rsidRPr="009D3C80">
        <w:rPr>
          <w:color w:val="auto"/>
          <w:sz w:val="24"/>
          <w:szCs w:val="24"/>
        </w:rPr>
        <w:t>w przypadku, gdy data i godzina złożenia wniosku (dla wniosków, które otrzymały równą liczbę punktów) nie rozstrzyga</w:t>
      </w:r>
      <w:r w:rsidR="00922284" w:rsidRPr="009D3C80">
        <w:rPr>
          <w:color w:val="auto"/>
          <w:sz w:val="24"/>
          <w:szCs w:val="24"/>
        </w:rPr>
        <w:t xml:space="preserve"> o kolejności na liście grantów</w:t>
      </w:r>
      <w:r w:rsidR="008F32DE" w:rsidRPr="009D3C80">
        <w:rPr>
          <w:color w:val="auto"/>
          <w:sz w:val="24"/>
          <w:szCs w:val="24"/>
        </w:rPr>
        <w:t xml:space="preserve"> wybranych</w:t>
      </w:r>
      <w:r w:rsidR="002F0504" w:rsidRPr="009D3C80">
        <w:rPr>
          <w:color w:val="auto"/>
          <w:sz w:val="24"/>
          <w:szCs w:val="24"/>
        </w:rPr>
        <w:t xml:space="preserve">, </w:t>
      </w:r>
      <w:r w:rsidR="009D3C80" w:rsidRPr="009D3C80">
        <w:rPr>
          <w:color w:val="auto"/>
          <w:sz w:val="24"/>
          <w:szCs w:val="24"/>
        </w:rPr>
        <w:br/>
      </w:r>
      <w:r w:rsidR="002F0504" w:rsidRPr="009D3C80">
        <w:rPr>
          <w:color w:val="auto"/>
          <w:sz w:val="24"/>
          <w:szCs w:val="24"/>
        </w:rPr>
        <w:t xml:space="preserve">o pozycji na liście </w:t>
      </w:r>
      <w:r w:rsidR="008F32DE" w:rsidRPr="009D3C80">
        <w:rPr>
          <w:color w:val="auto"/>
          <w:sz w:val="24"/>
          <w:szCs w:val="24"/>
        </w:rPr>
        <w:t xml:space="preserve">grantów wybranych do finansowania </w:t>
      </w:r>
      <w:r w:rsidR="002F0504" w:rsidRPr="009D3C80">
        <w:rPr>
          <w:color w:val="auto"/>
          <w:sz w:val="24"/>
          <w:szCs w:val="24"/>
        </w:rPr>
        <w:t xml:space="preserve">decyduje numer wniosku.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Członek Rady może dokonywać ponownej oceny (korygować kartę oceny) do czasu upłynięcia terminu dokonywania oceny przez Radę LGD. Po tym terminie dostęp do systemu oceny jest dla członków Rady zablokowany.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Pracownik Biura ma możliwość podglądu procesu oceny każdego wniosku oraz postępów prac każdego z członków Rady. Pracownik nie ma natomiast dostępu do kart oceny, </w:t>
      </w:r>
      <w:r w:rsidR="00216ADA" w:rsidRPr="009D3C80">
        <w:rPr>
          <w:color w:val="auto"/>
          <w:sz w:val="24"/>
          <w:szCs w:val="24"/>
        </w:rPr>
        <w:br/>
      </w:r>
      <w:r w:rsidRPr="009D3C80">
        <w:rPr>
          <w:color w:val="auto"/>
          <w:sz w:val="24"/>
          <w:szCs w:val="24"/>
        </w:rPr>
        <w:t>a co za tym idzie d</w:t>
      </w:r>
      <w:r w:rsidR="006B14E9">
        <w:rPr>
          <w:color w:val="auto"/>
          <w:sz w:val="24"/>
          <w:szCs w:val="24"/>
        </w:rPr>
        <w:t>o merytorycznych efektów pracy C</w:t>
      </w:r>
      <w:r w:rsidRPr="009D3C80">
        <w:rPr>
          <w:color w:val="auto"/>
          <w:sz w:val="24"/>
          <w:szCs w:val="24"/>
        </w:rPr>
        <w:t xml:space="preserve">złonków Rady. Pracownik Biura uzyskuje dostęp do kart oceny po upłynięciu terminu dokonywania oceny przez Radę LGD.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Po zakończeniu dokonywania oceny przez Radę LGD Przewodniczący Rady zwołuje posiedzenie Rady, na którym dokonuje się for</w:t>
      </w:r>
      <w:r w:rsidR="003B7BE3" w:rsidRPr="009D3C80">
        <w:rPr>
          <w:color w:val="auto"/>
          <w:sz w:val="24"/>
          <w:szCs w:val="24"/>
        </w:rPr>
        <w:t>malnego zatwierdzenia kart ocen</w:t>
      </w:r>
      <w:r w:rsidRPr="009D3C80">
        <w:rPr>
          <w:color w:val="auto"/>
          <w:sz w:val="24"/>
          <w:szCs w:val="24"/>
        </w:rPr>
        <w:t xml:space="preserve">.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Pracownik Biura sprawdza obecność członków Rady i zaznacza obecność w Aplikacji. Przewodniczący Rady weryfikuje kworum oraz sektorowość. W przypadku braku kworum lub odpowiednich proporcji sektorów (grup interesów), ustalonych w statucie LGD, Przewodniczący Rady zamyka obrady i wyznacza nowy termin</w:t>
      </w:r>
      <w:r w:rsidR="003B7BE3" w:rsidRPr="009D3C80">
        <w:rPr>
          <w:color w:val="auto"/>
          <w:sz w:val="24"/>
          <w:szCs w:val="24"/>
        </w:rPr>
        <w:t xml:space="preserve"> posiedzenia</w:t>
      </w:r>
      <w:r w:rsidRPr="009D3C80">
        <w:rPr>
          <w:color w:val="auto"/>
          <w:sz w:val="24"/>
          <w:szCs w:val="24"/>
        </w:rPr>
        <w:t xml:space="preserve">. W przypadku spełnienia warunków kworum i sektorowości Rada przystępuje do kolejnego etapu oceny wniosków. Pracownik LGD drukuje z Aplikacji wypełnione, drogą elektroniczną przez członków Rady, karty oceny </w:t>
      </w:r>
      <w:r w:rsidR="00922284" w:rsidRPr="009D3C80">
        <w:rPr>
          <w:color w:val="auto"/>
          <w:sz w:val="24"/>
          <w:szCs w:val="24"/>
        </w:rPr>
        <w:t xml:space="preserve">grantów </w:t>
      </w:r>
      <w:r w:rsidRPr="009D3C80">
        <w:rPr>
          <w:color w:val="auto"/>
          <w:sz w:val="24"/>
          <w:szCs w:val="24"/>
        </w:rPr>
        <w:t xml:space="preserve">tylko dla obecnych na posiedzeniu członków Rady </w:t>
      </w:r>
      <w:r w:rsidR="009D3C80" w:rsidRPr="009D3C80">
        <w:rPr>
          <w:color w:val="auto"/>
          <w:sz w:val="24"/>
          <w:szCs w:val="24"/>
        </w:rPr>
        <w:br/>
      </w:r>
      <w:r w:rsidRPr="009D3C80">
        <w:rPr>
          <w:color w:val="auto"/>
          <w:sz w:val="24"/>
          <w:szCs w:val="24"/>
        </w:rPr>
        <w:t xml:space="preserve">i przedstawia je do podpisu. Do wyboru </w:t>
      </w:r>
      <w:r w:rsidR="00922284" w:rsidRPr="009D3C80">
        <w:rPr>
          <w:color w:val="auto"/>
          <w:sz w:val="24"/>
          <w:szCs w:val="24"/>
        </w:rPr>
        <w:t xml:space="preserve">grantów </w:t>
      </w:r>
      <w:r w:rsidRPr="009D3C80">
        <w:rPr>
          <w:color w:val="auto"/>
          <w:sz w:val="24"/>
          <w:szCs w:val="24"/>
        </w:rPr>
        <w:t xml:space="preserve">liczą się oceny </w:t>
      </w:r>
      <w:r w:rsidR="003B7BE3" w:rsidRPr="009D3C80">
        <w:rPr>
          <w:color w:val="auto"/>
          <w:sz w:val="24"/>
          <w:szCs w:val="24"/>
        </w:rPr>
        <w:t>Członków Rady uczestniczących w posiedzeniu</w:t>
      </w:r>
      <w:r w:rsidRPr="009D3C80">
        <w:rPr>
          <w:color w:val="auto"/>
          <w:sz w:val="24"/>
          <w:szCs w:val="24"/>
        </w:rPr>
        <w:t xml:space="preserve">.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W przypadku zgłoszenia przez członka Rady konieczności dokonania korekty zmiany oceny pracownik Biura może na wniosek Przewodniczącego Rady odblokować dostęp do sytemu dla członka Rady w stosunku do konkretnej karty oceny </w:t>
      </w:r>
      <w:r w:rsidR="00922284" w:rsidRPr="009D3C80">
        <w:rPr>
          <w:color w:val="auto"/>
          <w:sz w:val="24"/>
          <w:szCs w:val="24"/>
        </w:rPr>
        <w:t>grantu</w:t>
      </w:r>
      <w:r w:rsidRPr="009D3C80">
        <w:rPr>
          <w:color w:val="auto"/>
          <w:sz w:val="24"/>
          <w:szCs w:val="24"/>
        </w:rPr>
        <w:t xml:space="preserve">.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Podpisanie wszystkich kart oceny </w:t>
      </w:r>
      <w:r w:rsidR="00922284" w:rsidRPr="009D3C80">
        <w:rPr>
          <w:color w:val="auto"/>
          <w:sz w:val="24"/>
          <w:szCs w:val="24"/>
        </w:rPr>
        <w:t xml:space="preserve">grantów </w:t>
      </w:r>
      <w:r w:rsidRPr="009D3C80">
        <w:rPr>
          <w:color w:val="auto"/>
          <w:sz w:val="24"/>
          <w:szCs w:val="24"/>
        </w:rPr>
        <w:t>i zaznaczenie tego faktu w aplikacji powoduje wygenerowanie elektronicznych dokumentów możliwych do wydrukowania.</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bCs/>
          <w:color w:val="auto"/>
          <w:sz w:val="24"/>
          <w:szCs w:val="24"/>
          <w:lang w:eastAsia="en-US"/>
        </w:rPr>
        <w:t xml:space="preserve">Podpisanie wszystkich kart oceny zadań i odznaczenie tego faktu w aplikacji </w:t>
      </w:r>
      <w:r w:rsidR="00216ADA" w:rsidRPr="009D3C80">
        <w:rPr>
          <w:bCs/>
          <w:color w:val="auto"/>
          <w:sz w:val="24"/>
          <w:szCs w:val="24"/>
          <w:lang w:eastAsia="en-US"/>
        </w:rPr>
        <w:br/>
      </w:r>
      <w:r w:rsidRPr="009D3C80">
        <w:rPr>
          <w:bCs/>
          <w:color w:val="auto"/>
          <w:sz w:val="24"/>
          <w:szCs w:val="24"/>
          <w:lang w:eastAsia="en-US"/>
        </w:rPr>
        <w:t xml:space="preserve">przez pracownika Biura powoduje wygenerowanie elektronicznych dokumentów możliwych </w:t>
      </w:r>
      <w:r w:rsidR="00216ADA" w:rsidRPr="009D3C80">
        <w:rPr>
          <w:bCs/>
          <w:color w:val="auto"/>
          <w:sz w:val="24"/>
          <w:szCs w:val="24"/>
          <w:lang w:eastAsia="en-US"/>
        </w:rPr>
        <w:br/>
      </w:r>
      <w:r w:rsidRPr="009D3C80">
        <w:rPr>
          <w:bCs/>
          <w:color w:val="auto"/>
          <w:sz w:val="24"/>
          <w:szCs w:val="24"/>
          <w:lang w:eastAsia="en-US"/>
        </w:rPr>
        <w:t>do wydrukowania, w tym:</w:t>
      </w:r>
    </w:p>
    <w:p w:rsidR="008F32DE" w:rsidRPr="009D3C80" w:rsidRDefault="008F32DE" w:rsidP="008F32DE">
      <w:pPr>
        <w:numPr>
          <w:ilvl w:val="1"/>
          <w:numId w:val="31"/>
        </w:numPr>
        <w:spacing w:before="120" w:after="120" w:line="240" w:lineRule="auto"/>
        <w:ind w:left="993" w:hanging="284"/>
        <w:outlineLvl w:val="1"/>
        <w:rPr>
          <w:bCs/>
          <w:color w:val="auto"/>
          <w:sz w:val="24"/>
          <w:szCs w:val="24"/>
          <w:lang w:eastAsia="en-US"/>
        </w:rPr>
      </w:pPr>
      <w:r w:rsidRPr="009D3C80">
        <w:rPr>
          <w:bCs/>
          <w:color w:val="auto"/>
          <w:sz w:val="24"/>
          <w:szCs w:val="24"/>
          <w:lang w:eastAsia="en-US"/>
        </w:rPr>
        <w:t>listy zadań zgodnych/niezgodnych z ogłoszeniem naboru wniosków o powierzenie grantów:</w:t>
      </w:r>
    </w:p>
    <w:p w:rsidR="008F32DE" w:rsidRPr="009D3C80" w:rsidRDefault="008F32DE" w:rsidP="008F32DE">
      <w:pPr>
        <w:spacing w:before="120" w:after="120" w:line="240" w:lineRule="auto"/>
        <w:ind w:left="993" w:firstLine="0"/>
        <w:outlineLvl w:val="1"/>
        <w:rPr>
          <w:bCs/>
          <w:color w:val="auto"/>
          <w:sz w:val="24"/>
          <w:szCs w:val="24"/>
        </w:rPr>
      </w:pPr>
      <w:r w:rsidRPr="009D3C80">
        <w:rPr>
          <w:bCs/>
          <w:color w:val="auto"/>
          <w:sz w:val="24"/>
          <w:szCs w:val="24"/>
          <w:lang w:eastAsia="en-US"/>
        </w:rPr>
        <w:t xml:space="preserve">- lista grantów </w:t>
      </w:r>
      <w:r w:rsidRPr="009D3C80">
        <w:rPr>
          <w:bCs/>
          <w:color w:val="auto"/>
          <w:sz w:val="24"/>
          <w:szCs w:val="24"/>
        </w:rPr>
        <w:t>zgodnych z ogłoszeniem naboru wniosków i Lokalną Strategią Rozwoju</w:t>
      </w:r>
    </w:p>
    <w:p w:rsidR="008F32DE" w:rsidRPr="009D3C80" w:rsidRDefault="008F32DE" w:rsidP="008F32DE">
      <w:pPr>
        <w:spacing w:before="120" w:after="120" w:line="240" w:lineRule="auto"/>
        <w:ind w:left="993" w:firstLine="0"/>
        <w:outlineLvl w:val="1"/>
        <w:rPr>
          <w:bCs/>
          <w:color w:val="auto"/>
          <w:sz w:val="24"/>
          <w:szCs w:val="24"/>
          <w:lang w:eastAsia="en-US"/>
        </w:rPr>
      </w:pPr>
      <w:r w:rsidRPr="009D3C80">
        <w:rPr>
          <w:bCs/>
          <w:color w:val="auto"/>
          <w:sz w:val="24"/>
          <w:szCs w:val="24"/>
          <w:lang w:eastAsia="en-US"/>
        </w:rPr>
        <w:lastRenderedPageBreak/>
        <w:t>- lista grantów nie</w:t>
      </w:r>
      <w:r w:rsidRPr="009D3C80">
        <w:rPr>
          <w:bCs/>
          <w:color w:val="auto"/>
          <w:sz w:val="24"/>
          <w:szCs w:val="24"/>
        </w:rPr>
        <w:t>zgodnych z ogłoszeniem naboru wniosków i Lokalną Strategią Rozwoju</w:t>
      </w:r>
    </w:p>
    <w:p w:rsidR="008F32DE" w:rsidRPr="009D3C80" w:rsidRDefault="008F32DE" w:rsidP="008F32DE">
      <w:pPr>
        <w:numPr>
          <w:ilvl w:val="1"/>
          <w:numId w:val="31"/>
        </w:numPr>
        <w:spacing w:before="120" w:after="120" w:line="240" w:lineRule="auto"/>
        <w:ind w:left="993" w:hanging="284"/>
        <w:outlineLvl w:val="1"/>
        <w:rPr>
          <w:bCs/>
          <w:color w:val="auto"/>
          <w:sz w:val="24"/>
          <w:szCs w:val="24"/>
          <w:lang w:eastAsia="en-US"/>
        </w:rPr>
      </w:pPr>
      <w:r w:rsidRPr="009D3C80">
        <w:rPr>
          <w:bCs/>
          <w:color w:val="auto"/>
          <w:sz w:val="24"/>
          <w:szCs w:val="24"/>
          <w:lang w:eastAsia="en-US"/>
        </w:rPr>
        <w:t xml:space="preserve">listy grantów wybranych do realizacji projektu grantowego, </w:t>
      </w:r>
    </w:p>
    <w:p w:rsidR="008F32DE" w:rsidRPr="009D3C80" w:rsidRDefault="0016193F" w:rsidP="008F32DE">
      <w:pPr>
        <w:spacing w:before="120" w:after="120" w:line="240" w:lineRule="auto"/>
        <w:ind w:left="993" w:firstLine="0"/>
        <w:outlineLvl w:val="1"/>
        <w:rPr>
          <w:bCs/>
          <w:color w:val="auto"/>
          <w:sz w:val="24"/>
          <w:szCs w:val="24"/>
          <w:lang w:eastAsia="en-US"/>
        </w:rPr>
      </w:pPr>
      <w:r w:rsidRPr="009D3C80">
        <w:rPr>
          <w:bCs/>
          <w:color w:val="auto"/>
          <w:sz w:val="24"/>
          <w:szCs w:val="24"/>
          <w:lang w:eastAsia="en-US"/>
        </w:rPr>
        <w:t>- l</w:t>
      </w:r>
      <w:r w:rsidR="008F32DE" w:rsidRPr="009D3C80">
        <w:rPr>
          <w:bCs/>
          <w:color w:val="auto"/>
          <w:sz w:val="24"/>
          <w:szCs w:val="24"/>
          <w:lang w:eastAsia="en-US"/>
        </w:rPr>
        <w:t>ista grantów wybranych:</w:t>
      </w:r>
    </w:p>
    <w:p w:rsidR="008F32DE" w:rsidRPr="009D3C80" w:rsidRDefault="008F32DE" w:rsidP="008F32DE">
      <w:pPr>
        <w:pStyle w:val="Akapitzlist"/>
        <w:numPr>
          <w:ilvl w:val="0"/>
          <w:numId w:val="36"/>
        </w:numPr>
        <w:spacing w:before="120" w:after="120" w:line="240" w:lineRule="auto"/>
        <w:outlineLvl w:val="1"/>
        <w:rPr>
          <w:bCs/>
          <w:color w:val="auto"/>
          <w:sz w:val="24"/>
          <w:szCs w:val="24"/>
          <w:lang w:eastAsia="en-US"/>
        </w:rPr>
      </w:pPr>
      <w:r w:rsidRPr="009D3C80">
        <w:rPr>
          <w:bCs/>
          <w:color w:val="auto"/>
          <w:sz w:val="24"/>
          <w:szCs w:val="24"/>
          <w:lang w:eastAsia="en-US"/>
        </w:rPr>
        <w:t xml:space="preserve">mieszczących się w limicie środków wskazanych w ogłoszeniu o konkursie </w:t>
      </w:r>
    </w:p>
    <w:p w:rsidR="008F32DE" w:rsidRPr="009D3C80" w:rsidRDefault="008F32DE" w:rsidP="008F32DE">
      <w:pPr>
        <w:pStyle w:val="Akapitzlist"/>
        <w:numPr>
          <w:ilvl w:val="0"/>
          <w:numId w:val="36"/>
        </w:numPr>
        <w:spacing w:before="120" w:after="120" w:line="240" w:lineRule="auto"/>
        <w:outlineLvl w:val="1"/>
        <w:rPr>
          <w:bCs/>
          <w:color w:val="auto"/>
          <w:sz w:val="24"/>
          <w:szCs w:val="24"/>
          <w:lang w:eastAsia="en-US"/>
        </w:rPr>
      </w:pPr>
      <w:r w:rsidRPr="009D3C80">
        <w:rPr>
          <w:bCs/>
          <w:color w:val="auto"/>
          <w:sz w:val="24"/>
          <w:szCs w:val="24"/>
          <w:lang w:eastAsia="en-US"/>
        </w:rPr>
        <w:t xml:space="preserve">niemieszczących się w limicie środków wskazanych w ogłoszeniu o konkursie </w:t>
      </w:r>
    </w:p>
    <w:p w:rsidR="008F32DE" w:rsidRPr="009D3C80" w:rsidRDefault="0016193F" w:rsidP="0016193F">
      <w:pPr>
        <w:spacing w:before="120" w:after="120" w:line="240" w:lineRule="auto"/>
        <w:ind w:left="1134" w:hanging="141"/>
        <w:outlineLvl w:val="1"/>
        <w:rPr>
          <w:bCs/>
          <w:color w:val="auto"/>
          <w:sz w:val="24"/>
          <w:szCs w:val="24"/>
          <w:lang w:eastAsia="en-US"/>
        </w:rPr>
      </w:pPr>
      <w:r w:rsidRPr="009D3C80">
        <w:rPr>
          <w:bCs/>
          <w:color w:val="auto"/>
          <w:sz w:val="24"/>
          <w:szCs w:val="24"/>
          <w:lang w:eastAsia="en-US"/>
        </w:rPr>
        <w:t>- l</w:t>
      </w:r>
      <w:r w:rsidR="008F32DE" w:rsidRPr="009D3C80">
        <w:rPr>
          <w:bCs/>
          <w:color w:val="auto"/>
          <w:sz w:val="24"/>
          <w:szCs w:val="24"/>
          <w:lang w:eastAsia="en-US"/>
        </w:rPr>
        <w:t>ista grantów niewybranych (</w:t>
      </w:r>
      <w:r w:rsidR="008F32DE" w:rsidRPr="009D3C80">
        <w:rPr>
          <w:bCs/>
          <w:color w:val="auto"/>
          <w:sz w:val="24"/>
          <w:szCs w:val="24"/>
        </w:rPr>
        <w:t xml:space="preserve">zgodnych z ogłoszeniem naboru wniosków i Lokalną Strategią Rozwoju, które nie osiągnęły minimalnej ilości punktów z oceny według lokalnych kryteriów). </w:t>
      </w:r>
    </w:p>
    <w:p w:rsidR="00F01208" w:rsidRPr="009D3C80" w:rsidRDefault="00F01208" w:rsidP="00350AA2">
      <w:pPr>
        <w:spacing w:after="200" w:line="276" w:lineRule="auto"/>
        <w:ind w:left="1440" w:firstLine="0"/>
        <w:contextualSpacing/>
        <w:rPr>
          <w:rFonts w:eastAsia="Calibri"/>
          <w:color w:val="auto"/>
          <w:lang w:eastAsia="en-US"/>
        </w:rPr>
      </w:pP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W stosunku do każde</w:t>
      </w:r>
      <w:r w:rsidR="00922284" w:rsidRPr="009D3C80">
        <w:rPr>
          <w:color w:val="auto"/>
          <w:sz w:val="24"/>
          <w:szCs w:val="24"/>
        </w:rPr>
        <w:t>go</w:t>
      </w:r>
      <w:r w:rsidRPr="009D3C80">
        <w:rPr>
          <w:color w:val="auto"/>
          <w:sz w:val="24"/>
          <w:szCs w:val="24"/>
        </w:rPr>
        <w:t xml:space="preserve"> </w:t>
      </w:r>
      <w:r w:rsidR="00122AB5" w:rsidRPr="009D3C80">
        <w:rPr>
          <w:color w:val="auto"/>
          <w:sz w:val="24"/>
          <w:szCs w:val="24"/>
        </w:rPr>
        <w:t>grantu</w:t>
      </w:r>
      <w:r w:rsidRPr="009D3C80">
        <w:rPr>
          <w:color w:val="auto"/>
          <w:sz w:val="24"/>
          <w:szCs w:val="24"/>
        </w:rPr>
        <w:t>, któr</w:t>
      </w:r>
      <w:r w:rsidR="00122AB5" w:rsidRPr="009D3C80">
        <w:rPr>
          <w:color w:val="auto"/>
          <w:sz w:val="24"/>
          <w:szCs w:val="24"/>
        </w:rPr>
        <w:t>y podlegał</w:t>
      </w:r>
      <w:r w:rsidRPr="009D3C80">
        <w:rPr>
          <w:color w:val="auto"/>
          <w:sz w:val="24"/>
          <w:szCs w:val="24"/>
        </w:rPr>
        <w:t xml:space="preserve"> ocenie, Rada podejmuje uchwałę  o wybraniu lub niewybraniu Grantobiorcy do realizacji zadania służącego osiągnięciu celu projektu grantowego oraz o ustaleniu kwoty wsparcia. Wszystkie listy </w:t>
      </w:r>
      <w:r w:rsidR="00122AB5" w:rsidRPr="009D3C80">
        <w:rPr>
          <w:color w:val="auto"/>
          <w:sz w:val="24"/>
          <w:szCs w:val="24"/>
        </w:rPr>
        <w:t xml:space="preserve">grantów </w:t>
      </w:r>
      <w:r w:rsidRPr="009D3C80">
        <w:rPr>
          <w:color w:val="auto"/>
          <w:sz w:val="24"/>
          <w:szCs w:val="24"/>
        </w:rPr>
        <w:t xml:space="preserve">Rada zatwierdza </w:t>
      </w:r>
      <w:r w:rsidR="009D3C80" w:rsidRPr="009D3C80">
        <w:rPr>
          <w:color w:val="auto"/>
          <w:sz w:val="24"/>
          <w:szCs w:val="24"/>
        </w:rPr>
        <w:br/>
      </w:r>
      <w:r w:rsidRPr="009D3C80">
        <w:rPr>
          <w:color w:val="auto"/>
          <w:sz w:val="24"/>
          <w:szCs w:val="24"/>
        </w:rPr>
        <w:t xml:space="preserve">w drodze uchwał.  </w:t>
      </w:r>
    </w:p>
    <w:p w:rsidR="00F01208" w:rsidRPr="009D3C80" w:rsidRDefault="00F01208" w:rsidP="00AA0A60">
      <w:pPr>
        <w:numPr>
          <w:ilvl w:val="0"/>
          <w:numId w:val="1"/>
        </w:numPr>
        <w:spacing w:after="32" w:line="276" w:lineRule="auto"/>
        <w:ind w:left="426" w:right="54" w:hanging="426"/>
        <w:rPr>
          <w:color w:val="auto"/>
          <w:sz w:val="24"/>
          <w:szCs w:val="24"/>
        </w:rPr>
      </w:pPr>
      <w:r w:rsidRPr="009D3C80">
        <w:rPr>
          <w:color w:val="auto"/>
          <w:sz w:val="24"/>
          <w:szCs w:val="24"/>
        </w:rPr>
        <w:t xml:space="preserve">Rada, w przypadku zastrzeżeń co do kwalifikowalności wydatków, racjonalności wydatków, lub adekwatności wydatków do  planowanego celu podejmuje decyzję o ograniczeniu </w:t>
      </w:r>
      <w:r w:rsidR="00216ADA" w:rsidRPr="009D3C80">
        <w:rPr>
          <w:color w:val="auto"/>
          <w:sz w:val="24"/>
          <w:szCs w:val="24"/>
        </w:rPr>
        <w:br/>
      </w:r>
      <w:r w:rsidRPr="009D3C80">
        <w:rPr>
          <w:color w:val="auto"/>
          <w:sz w:val="24"/>
          <w:szCs w:val="24"/>
        </w:rPr>
        <w:t xml:space="preserve">lub wyeliminowaniu niektórych wydatków zaplanowanych w ramach </w:t>
      </w:r>
      <w:r w:rsidR="00122AB5" w:rsidRPr="009D3C80">
        <w:rPr>
          <w:color w:val="auto"/>
          <w:sz w:val="24"/>
          <w:szCs w:val="24"/>
        </w:rPr>
        <w:t>grantów</w:t>
      </w:r>
      <w:r w:rsidRPr="009D3C80">
        <w:rPr>
          <w:color w:val="auto"/>
          <w:sz w:val="24"/>
          <w:szCs w:val="24"/>
        </w:rPr>
        <w:t xml:space="preserve">. Rada uzasadnia swoje stanowisko. W przypadku braku porozumienia między członkami Rady, każdą z propozycji poddaje się pod głosowanie.  </w:t>
      </w:r>
    </w:p>
    <w:p w:rsidR="00F01208" w:rsidRPr="009D3C80" w:rsidRDefault="00F01208" w:rsidP="00350AA2">
      <w:pPr>
        <w:spacing w:after="32" w:line="240" w:lineRule="auto"/>
        <w:ind w:left="426" w:right="54" w:firstLine="0"/>
        <w:rPr>
          <w:color w:val="auto"/>
          <w:sz w:val="24"/>
          <w:szCs w:val="24"/>
        </w:rPr>
      </w:pP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W dalszej kolejności Rada ustala dla poszczegó</w:t>
      </w:r>
      <w:r w:rsidR="008337E9" w:rsidRPr="009D3C80">
        <w:rPr>
          <w:color w:val="auto"/>
          <w:sz w:val="24"/>
          <w:szCs w:val="24"/>
        </w:rPr>
        <w:t xml:space="preserve">lnych </w:t>
      </w:r>
      <w:r w:rsidR="00122AB5" w:rsidRPr="009D3C80">
        <w:rPr>
          <w:color w:val="auto"/>
          <w:sz w:val="24"/>
          <w:szCs w:val="24"/>
        </w:rPr>
        <w:t xml:space="preserve">grantów </w:t>
      </w:r>
      <w:r w:rsidR="008337E9" w:rsidRPr="009D3C80">
        <w:rPr>
          <w:color w:val="auto"/>
          <w:sz w:val="24"/>
          <w:szCs w:val="24"/>
        </w:rPr>
        <w:t xml:space="preserve">kwotę wsparcia, </w:t>
      </w:r>
      <w:r w:rsidR="008337E9" w:rsidRPr="009D3C80">
        <w:rPr>
          <w:color w:val="auto"/>
          <w:sz w:val="24"/>
          <w:szCs w:val="24"/>
        </w:rPr>
        <w:br/>
      </w:r>
      <w:r w:rsidRPr="009D3C80">
        <w:rPr>
          <w:color w:val="auto"/>
          <w:sz w:val="24"/>
          <w:szCs w:val="24"/>
        </w:rPr>
        <w:t xml:space="preserve">z uwzględnieniem określonych w ogłoszeniu o naborze intensywności pomocy przewidzianej dla wnioskodawców oraz maksymalnej kwoty pomocy przewidzianej dla danego typu </w:t>
      </w:r>
      <w:r w:rsidR="00122AB5" w:rsidRPr="009D3C80">
        <w:rPr>
          <w:color w:val="auto"/>
          <w:sz w:val="24"/>
          <w:szCs w:val="24"/>
        </w:rPr>
        <w:t>grantu</w:t>
      </w:r>
      <w:r w:rsidRPr="009D3C80">
        <w:rPr>
          <w:color w:val="auto"/>
          <w:sz w:val="24"/>
          <w:szCs w:val="24"/>
        </w:rPr>
        <w:t xml:space="preserve">.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Kwotę wsparcia dla dane</w:t>
      </w:r>
      <w:r w:rsidR="00122AB5" w:rsidRPr="009D3C80">
        <w:rPr>
          <w:color w:val="auto"/>
          <w:sz w:val="24"/>
          <w:szCs w:val="24"/>
        </w:rPr>
        <w:t>go</w:t>
      </w:r>
      <w:r w:rsidRPr="009D3C80">
        <w:rPr>
          <w:color w:val="auto"/>
          <w:sz w:val="24"/>
          <w:szCs w:val="24"/>
        </w:rPr>
        <w:t xml:space="preserve"> </w:t>
      </w:r>
      <w:r w:rsidR="00122AB5" w:rsidRPr="009D3C80">
        <w:rPr>
          <w:color w:val="auto"/>
          <w:sz w:val="24"/>
          <w:szCs w:val="24"/>
        </w:rPr>
        <w:t xml:space="preserve">grantu </w:t>
      </w:r>
      <w:r w:rsidRPr="009D3C80">
        <w:rPr>
          <w:color w:val="auto"/>
          <w:sz w:val="24"/>
          <w:szCs w:val="24"/>
        </w:rPr>
        <w:t>stanowi iloczyn obowiązującej wartości intensywności pomocy oraz sumy kosztów kwalifikowalnych dane</w:t>
      </w:r>
      <w:r w:rsidR="00122AB5" w:rsidRPr="009D3C80">
        <w:rPr>
          <w:color w:val="auto"/>
          <w:sz w:val="24"/>
          <w:szCs w:val="24"/>
        </w:rPr>
        <w:t>go</w:t>
      </w:r>
      <w:r w:rsidRPr="009D3C80">
        <w:rPr>
          <w:color w:val="auto"/>
          <w:sz w:val="24"/>
          <w:szCs w:val="24"/>
        </w:rPr>
        <w:t xml:space="preserve"> </w:t>
      </w:r>
      <w:r w:rsidR="00122AB5" w:rsidRPr="009D3C80">
        <w:rPr>
          <w:color w:val="auto"/>
          <w:sz w:val="24"/>
          <w:szCs w:val="24"/>
        </w:rPr>
        <w:t>grantu</w:t>
      </w:r>
      <w:r w:rsidRPr="009D3C80">
        <w:rPr>
          <w:color w:val="auto"/>
          <w:sz w:val="24"/>
          <w:szCs w:val="24"/>
        </w:rPr>
        <w:t xml:space="preserve">.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Wyniki głosowania w sprawie przyjęcia listy </w:t>
      </w:r>
      <w:r w:rsidR="00122AB5" w:rsidRPr="009D3C80">
        <w:rPr>
          <w:color w:val="auto"/>
          <w:sz w:val="24"/>
          <w:szCs w:val="24"/>
        </w:rPr>
        <w:t xml:space="preserve">grantów </w:t>
      </w:r>
      <w:r w:rsidRPr="009D3C80">
        <w:rPr>
          <w:color w:val="auto"/>
          <w:sz w:val="24"/>
          <w:szCs w:val="24"/>
        </w:rPr>
        <w:t xml:space="preserve">odnotowuje się w protokole  z oceny </w:t>
      </w:r>
      <w:r w:rsidR="009D3C80" w:rsidRPr="009D3C80">
        <w:rPr>
          <w:color w:val="auto"/>
          <w:sz w:val="24"/>
          <w:szCs w:val="24"/>
        </w:rPr>
        <w:br/>
      </w:r>
      <w:r w:rsidRPr="009D3C80">
        <w:rPr>
          <w:color w:val="auto"/>
          <w:sz w:val="24"/>
          <w:szCs w:val="24"/>
        </w:rPr>
        <w:t xml:space="preserve">i wyboru </w:t>
      </w:r>
      <w:r w:rsidR="00122AB5" w:rsidRPr="009D3C80">
        <w:rPr>
          <w:color w:val="auto"/>
          <w:sz w:val="24"/>
          <w:szCs w:val="24"/>
        </w:rPr>
        <w:t>grantów</w:t>
      </w:r>
      <w:r w:rsidRPr="009D3C80">
        <w:rPr>
          <w:color w:val="auto"/>
          <w:sz w:val="24"/>
          <w:szCs w:val="24"/>
        </w:rPr>
        <w:t xml:space="preserve">.  </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t xml:space="preserve">LGD przesyła na adres mailowy wskazany we wniosku, każdemu z wnioskodawców, Informację o wyniku oceny i wyboru Grantobiorcy, dotyczącą go Uchwałę o ocenie </w:t>
      </w:r>
      <w:r w:rsidR="00122AB5" w:rsidRPr="009D3C80">
        <w:rPr>
          <w:color w:val="auto"/>
          <w:sz w:val="24"/>
          <w:szCs w:val="24"/>
        </w:rPr>
        <w:t xml:space="preserve">grantu </w:t>
      </w:r>
      <w:r w:rsidRPr="009D3C80">
        <w:rPr>
          <w:color w:val="auto"/>
          <w:sz w:val="24"/>
          <w:szCs w:val="24"/>
        </w:rPr>
        <w:t xml:space="preserve">oraz zasady wnoszenia odwołania oraz termin wnoszenia odwołania. Informacja zawiera wskazanie, iż zawarcie umowy o powierzenie grantu nastąpi po zawarciu umowy </w:t>
      </w:r>
      <w:r w:rsidR="00216ADA" w:rsidRPr="009D3C80">
        <w:rPr>
          <w:color w:val="auto"/>
          <w:sz w:val="24"/>
          <w:szCs w:val="24"/>
        </w:rPr>
        <w:br/>
      </w:r>
      <w:r w:rsidRPr="009D3C80">
        <w:rPr>
          <w:color w:val="auto"/>
          <w:sz w:val="24"/>
          <w:szCs w:val="24"/>
        </w:rPr>
        <w:t>o przyznaniu pomocy z ZW i klauzulą warunkowości kwoty oraz zakresu grantu. Wnioskodawca przed zapoznaniem się z szczegółami oceny musi drogą elektroniczną potwierdzić otrzymanie wiadomości.</w:t>
      </w:r>
    </w:p>
    <w:p w:rsidR="00F01208" w:rsidRPr="009D3C80" w:rsidRDefault="00F01208" w:rsidP="00AA0A60">
      <w:pPr>
        <w:numPr>
          <w:ilvl w:val="0"/>
          <w:numId w:val="1"/>
        </w:numPr>
        <w:spacing w:after="200" w:line="276" w:lineRule="auto"/>
        <w:ind w:left="426" w:right="54" w:hanging="426"/>
        <w:rPr>
          <w:color w:val="auto"/>
          <w:sz w:val="24"/>
          <w:szCs w:val="24"/>
        </w:rPr>
      </w:pPr>
      <w:r w:rsidRPr="009D3C80">
        <w:rPr>
          <w:color w:val="auto"/>
          <w:sz w:val="24"/>
          <w:szCs w:val="24"/>
        </w:rPr>
        <w:lastRenderedPageBreak/>
        <w:t>Jeśli Wnioskodawca  nie potwierdzi odbioru wiadomości w ciągu 24 godzin, pracownik Biura telefonicznie informuje wnioskodawcę o wynikach i możliwości złożenia odwołania. Uznaje się wtedy, iż informacja została doręczona.</w:t>
      </w:r>
    </w:p>
    <w:p w:rsidR="00F01208" w:rsidRPr="009D3C80" w:rsidRDefault="00F01208" w:rsidP="00AA0A60">
      <w:pPr>
        <w:numPr>
          <w:ilvl w:val="0"/>
          <w:numId w:val="1"/>
        </w:numPr>
        <w:spacing w:after="200" w:line="276" w:lineRule="auto"/>
        <w:ind w:left="426" w:hanging="426"/>
        <w:contextualSpacing/>
        <w:rPr>
          <w:color w:val="auto"/>
          <w:sz w:val="24"/>
          <w:szCs w:val="24"/>
        </w:rPr>
      </w:pPr>
      <w:r w:rsidRPr="009D3C80">
        <w:rPr>
          <w:color w:val="auto"/>
          <w:sz w:val="24"/>
          <w:szCs w:val="24"/>
        </w:rPr>
        <w:t xml:space="preserve">W przypadku wniesienia odwołania następuje procedura rozpatrywania odwołania określona </w:t>
      </w:r>
      <w:r w:rsidR="008337E9" w:rsidRPr="009D3C80">
        <w:rPr>
          <w:color w:val="auto"/>
          <w:sz w:val="24"/>
          <w:szCs w:val="24"/>
        </w:rPr>
        <w:br/>
      </w:r>
      <w:r w:rsidRPr="009D3C80">
        <w:rPr>
          <w:color w:val="auto"/>
          <w:sz w:val="24"/>
          <w:szCs w:val="24"/>
        </w:rPr>
        <w:t>w rozdziale VIII niniejsz</w:t>
      </w:r>
      <w:r w:rsidR="00D32E2C" w:rsidRPr="009D3C80">
        <w:rPr>
          <w:color w:val="auto"/>
          <w:sz w:val="24"/>
          <w:szCs w:val="24"/>
        </w:rPr>
        <w:t>ej</w:t>
      </w:r>
      <w:r w:rsidRPr="009D3C80">
        <w:rPr>
          <w:color w:val="auto"/>
          <w:sz w:val="24"/>
          <w:szCs w:val="24"/>
        </w:rPr>
        <w:t xml:space="preserve"> </w:t>
      </w:r>
      <w:r w:rsidR="00D32E2C" w:rsidRPr="009D3C80">
        <w:rPr>
          <w:color w:val="auto"/>
          <w:sz w:val="24"/>
          <w:szCs w:val="24"/>
        </w:rPr>
        <w:t>Procedury</w:t>
      </w:r>
      <w:r w:rsidRPr="009D3C80">
        <w:rPr>
          <w:color w:val="auto"/>
          <w:sz w:val="24"/>
          <w:szCs w:val="24"/>
        </w:rPr>
        <w:t>.</w:t>
      </w:r>
    </w:p>
    <w:p w:rsidR="00F01208" w:rsidRPr="009D3C80" w:rsidRDefault="00F01208" w:rsidP="00350AA2">
      <w:pPr>
        <w:spacing w:after="200" w:line="276" w:lineRule="auto"/>
        <w:ind w:left="426" w:firstLine="0"/>
        <w:contextualSpacing/>
        <w:rPr>
          <w:color w:val="auto"/>
          <w:sz w:val="12"/>
          <w:szCs w:val="12"/>
        </w:rPr>
      </w:pPr>
    </w:p>
    <w:p w:rsidR="00015804" w:rsidRPr="009D3C80" w:rsidRDefault="00F01208" w:rsidP="0070093D">
      <w:pPr>
        <w:numPr>
          <w:ilvl w:val="0"/>
          <w:numId w:val="1"/>
        </w:numPr>
        <w:spacing w:after="200" w:line="276" w:lineRule="auto"/>
        <w:ind w:left="426" w:hanging="426"/>
        <w:contextualSpacing/>
        <w:rPr>
          <w:color w:val="auto"/>
          <w:sz w:val="24"/>
          <w:szCs w:val="24"/>
        </w:rPr>
      </w:pPr>
      <w:r w:rsidRPr="009D3C80">
        <w:rPr>
          <w:color w:val="auto"/>
          <w:sz w:val="24"/>
          <w:szCs w:val="24"/>
        </w:rPr>
        <w:t xml:space="preserve">Po rozpatrzeniu odwołań lub w przypadku braku odwołań </w:t>
      </w:r>
      <w:r w:rsidR="00015804" w:rsidRPr="009D3C80">
        <w:rPr>
          <w:color w:val="auto"/>
          <w:sz w:val="24"/>
          <w:szCs w:val="24"/>
        </w:rPr>
        <w:t>następuje aktualizacja listy Rankingowej wybranych Grantobiorców</w:t>
      </w:r>
      <w:r w:rsidRPr="009D3C80">
        <w:rPr>
          <w:color w:val="auto"/>
          <w:sz w:val="24"/>
          <w:szCs w:val="24"/>
        </w:rPr>
        <w:t>, do ostateczne</w:t>
      </w:r>
      <w:r w:rsidR="00015804" w:rsidRPr="009D3C80">
        <w:rPr>
          <w:color w:val="auto"/>
          <w:sz w:val="24"/>
          <w:szCs w:val="24"/>
        </w:rPr>
        <w:t xml:space="preserve">j Listy wyboru Grantobiorców </w:t>
      </w:r>
      <w:r w:rsidR="00216ADA" w:rsidRPr="009D3C80">
        <w:rPr>
          <w:color w:val="auto"/>
          <w:sz w:val="24"/>
          <w:szCs w:val="24"/>
        </w:rPr>
        <w:br/>
      </w:r>
      <w:r w:rsidR="00015804" w:rsidRPr="009D3C80">
        <w:rPr>
          <w:color w:val="auto"/>
          <w:sz w:val="24"/>
          <w:szCs w:val="24"/>
        </w:rPr>
        <w:t xml:space="preserve">do </w:t>
      </w:r>
      <w:r w:rsidRPr="009D3C80">
        <w:rPr>
          <w:color w:val="auto"/>
          <w:sz w:val="24"/>
          <w:szCs w:val="24"/>
        </w:rPr>
        <w:t>realizacji zadania służącego osiągnięciu celu Projektu Grantowego.</w:t>
      </w:r>
    </w:p>
    <w:p w:rsidR="0070093D" w:rsidRPr="009D3C80" w:rsidRDefault="0070093D" w:rsidP="0070093D">
      <w:pPr>
        <w:spacing w:after="200" w:line="276" w:lineRule="auto"/>
        <w:ind w:left="0" w:firstLine="0"/>
        <w:contextualSpacing/>
        <w:rPr>
          <w:color w:val="auto"/>
          <w:sz w:val="24"/>
          <w:szCs w:val="24"/>
        </w:rPr>
      </w:pPr>
    </w:p>
    <w:p w:rsidR="00015804" w:rsidRPr="009D3C80" w:rsidRDefault="00D32E2C" w:rsidP="00015804">
      <w:pPr>
        <w:numPr>
          <w:ilvl w:val="0"/>
          <w:numId w:val="1"/>
        </w:numPr>
        <w:spacing w:after="200" w:line="276" w:lineRule="auto"/>
        <w:ind w:left="426" w:hanging="426"/>
        <w:contextualSpacing/>
        <w:rPr>
          <w:color w:val="auto"/>
          <w:sz w:val="24"/>
          <w:szCs w:val="24"/>
        </w:rPr>
      </w:pPr>
      <w:r w:rsidRPr="009D3C80">
        <w:rPr>
          <w:color w:val="auto"/>
          <w:sz w:val="24"/>
          <w:szCs w:val="24"/>
        </w:rPr>
        <w:t xml:space="preserve">Rada </w:t>
      </w:r>
      <w:r w:rsidR="00015804" w:rsidRPr="009D3C80">
        <w:rPr>
          <w:color w:val="auto"/>
          <w:sz w:val="24"/>
          <w:szCs w:val="24"/>
        </w:rPr>
        <w:t>LGD wybiera wnioski do limitu środków wskazan</w:t>
      </w:r>
      <w:r w:rsidR="008F32DE" w:rsidRPr="009D3C80">
        <w:rPr>
          <w:color w:val="auto"/>
          <w:sz w:val="24"/>
          <w:szCs w:val="24"/>
        </w:rPr>
        <w:t>ych</w:t>
      </w:r>
      <w:r w:rsidR="00015804" w:rsidRPr="009D3C80">
        <w:rPr>
          <w:color w:val="auto"/>
          <w:sz w:val="24"/>
          <w:szCs w:val="24"/>
        </w:rPr>
        <w:t xml:space="preserve"> w ogłoszeniu o naborze.</w:t>
      </w:r>
    </w:p>
    <w:p w:rsidR="00015804" w:rsidRPr="009D3C80" w:rsidRDefault="00015804" w:rsidP="00015804">
      <w:pPr>
        <w:spacing w:after="200" w:line="240" w:lineRule="auto"/>
        <w:ind w:left="426" w:firstLine="0"/>
        <w:contextualSpacing/>
        <w:rPr>
          <w:color w:val="auto"/>
          <w:sz w:val="24"/>
          <w:szCs w:val="24"/>
        </w:rPr>
      </w:pPr>
    </w:p>
    <w:p w:rsidR="00015804" w:rsidRPr="009D3C80" w:rsidRDefault="00015804" w:rsidP="00AA0A60">
      <w:pPr>
        <w:numPr>
          <w:ilvl w:val="0"/>
          <w:numId w:val="1"/>
        </w:numPr>
        <w:spacing w:after="200" w:line="276" w:lineRule="auto"/>
        <w:ind w:left="426" w:hanging="426"/>
        <w:contextualSpacing/>
        <w:rPr>
          <w:color w:val="auto"/>
          <w:sz w:val="24"/>
          <w:szCs w:val="24"/>
        </w:rPr>
      </w:pPr>
      <w:r w:rsidRPr="009D3C80">
        <w:rPr>
          <w:rFonts w:eastAsia="Calibri"/>
          <w:color w:val="auto"/>
          <w:sz w:val="24"/>
          <w:szCs w:val="24"/>
          <w:lang w:eastAsia="en-US"/>
        </w:rPr>
        <w:t xml:space="preserve">Wnioski, które nie mieszczą się w limicie środków, a spełniają wymagania z ogłoszenia </w:t>
      </w:r>
      <w:r w:rsidRPr="009D3C80">
        <w:rPr>
          <w:rFonts w:eastAsia="Calibri"/>
          <w:color w:val="auto"/>
          <w:sz w:val="24"/>
          <w:szCs w:val="24"/>
          <w:lang w:eastAsia="en-US"/>
        </w:rPr>
        <w:br/>
        <w:t>o naborze, tworzą listę rezerwową, wg liczby otrzymanych punktów.</w:t>
      </w:r>
    </w:p>
    <w:p w:rsidR="00015804" w:rsidRPr="009D3C80" w:rsidRDefault="00015804" w:rsidP="00015804">
      <w:pPr>
        <w:spacing w:after="0" w:line="240" w:lineRule="auto"/>
        <w:ind w:left="0" w:firstLine="0"/>
        <w:rPr>
          <w:color w:val="auto"/>
          <w:sz w:val="24"/>
          <w:szCs w:val="24"/>
        </w:rPr>
      </w:pPr>
    </w:p>
    <w:p w:rsidR="00015804" w:rsidRPr="009D3C80" w:rsidRDefault="00015804" w:rsidP="00015804">
      <w:pPr>
        <w:numPr>
          <w:ilvl w:val="0"/>
          <w:numId w:val="1"/>
        </w:numPr>
        <w:spacing w:after="200" w:line="276" w:lineRule="auto"/>
        <w:ind w:left="426" w:hanging="426"/>
        <w:contextualSpacing/>
        <w:rPr>
          <w:color w:val="auto"/>
          <w:sz w:val="24"/>
          <w:szCs w:val="24"/>
        </w:rPr>
      </w:pPr>
      <w:r w:rsidRPr="009D3C80">
        <w:rPr>
          <w:rFonts w:eastAsia="Calibri"/>
          <w:color w:val="auto"/>
          <w:sz w:val="24"/>
          <w:szCs w:val="24"/>
          <w:lang w:eastAsia="en-US"/>
        </w:rPr>
        <w:t>Wnioski z listy rezerwowej otrzymują dofinan</w:t>
      </w:r>
      <w:r w:rsidR="00C441C1" w:rsidRPr="009D3C80">
        <w:rPr>
          <w:rFonts w:eastAsia="Calibri"/>
          <w:color w:val="auto"/>
          <w:sz w:val="24"/>
          <w:szCs w:val="24"/>
          <w:lang w:eastAsia="en-US"/>
        </w:rPr>
        <w:t>sowanie w przypadku rezygnacji G</w:t>
      </w:r>
      <w:r w:rsidRPr="009D3C80">
        <w:rPr>
          <w:rFonts w:eastAsia="Calibri"/>
          <w:color w:val="auto"/>
          <w:sz w:val="24"/>
          <w:szCs w:val="24"/>
          <w:lang w:eastAsia="en-US"/>
        </w:rPr>
        <w:t>rantobiorcy, z którym podpisano Umowę o powierzenie grantu, lub brak jest możliwości osiągnięcia celów i wskaźników projektu grantowego lub rozwiązania umowy o powierzenie grantu.</w:t>
      </w:r>
    </w:p>
    <w:p w:rsidR="00C441C1" w:rsidRPr="009D3C80" w:rsidRDefault="00C441C1" w:rsidP="00350AA2">
      <w:pPr>
        <w:tabs>
          <w:tab w:val="left" w:pos="284"/>
        </w:tabs>
        <w:spacing w:before="120" w:line="276" w:lineRule="auto"/>
        <w:ind w:left="1418" w:firstLine="0"/>
        <w:contextualSpacing/>
        <w:rPr>
          <w:color w:val="auto"/>
          <w:sz w:val="24"/>
          <w:szCs w:val="24"/>
        </w:rPr>
      </w:pPr>
    </w:p>
    <w:p w:rsidR="00F01208" w:rsidRPr="009D3C80" w:rsidRDefault="00F01208" w:rsidP="008337E9">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VIII. ODWOŁANIA</w:t>
      </w:r>
    </w:p>
    <w:p w:rsidR="00F01208" w:rsidRPr="009D3C80" w:rsidRDefault="0037510C" w:rsidP="00AA0A60">
      <w:pPr>
        <w:numPr>
          <w:ilvl w:val="3"/>
          <w:numId w:val="32"/>
        </w:numPr>
        <w:spacing w:after="200" w:line="276" w:lineRule="auto"/>
        <w:ind w:left="426" w:hanging="426"/>
        <w:contextualSpacing/>
        <w:rPr>
          <w:rFonts w:eastAsia="Calibri"/>
          <w:color w:val="auto"/>
          <w:sz w:val="24"/>
          <w:szCs w:val="24"/>
          <w:lang w:eastAsia="en-US"/>
        </w:rPr>
      </w:pPr>
      <w:r w:rsidRPr="009D3C80">
        <w:rPr>
          <w:rFonts w:eastAsia="Calibri"/>
          <w:color w:val="auto"/>
          <w:sz w:val="24"/>
          <w:szCs w:val="24"/>
          <w:lang w:eastAsia="en-US"/>
        </w:rPr>
        <w:t xml:space="preserve">Grantobiorcy </w:t>
      </w:r>
      <w:r w:rsidR="00F01208" w:rsidRPr="009D3C80">
        <w:rPr>
          <w:rFonts w:eastAsia="Calibri"/>
          <w:color w:val="auto"/>
          <w:sz w:val="24"/>
          <w:szCs w:val="24"/>
          <w:lang w:eastAsia="en-US"/>
        </w:rPr>
        <w:t>przysługuje prawo wniesienia</w:t>
      </w:r>
      <w:r w:rsidR="00E74628" w:rsidRPr="009D3C80">
        <w:rPr>
          <w:rFonts w:eastAsia="Calibri"/>
          <w:color w:val="auto"/>
          <w:sz w:val="24"/>
          <w:szCs w:val="24"/>
          <w:lang w:eastAsia="en-US"/>
        </w:rPr>
        <w:t xml:space="preserve"> jednego</w:t>
      </w:r>
      <w:r w:rsidR="00F01208" w:rsidRPr="009D3C80">
        <w:rPr>
          <w:rFonts w:eastAsia="Calibri"/>
          <w:color w:val="auto"/>
          <w:sz w:val="24"/>
          <w:szCs w:val="24"/>
          <w:lang w:eastAsia="en-US"/>
        </w:rPr>
        <w:t xml:space="preserve"> odwołania</w:t>
      </w:r>
      <w:r w:rsidR="00E72E59" w:rsidRPr="009D3C80">
        <w:rPr>
          <w:rFonts w:eastAsia="Calibri"/>
          <w:color w:val="auto"/>
          <w:sz w:val="24"/>
          <w:szCs w:val="24"/>
          <w:lang w:eastAsia="en-US"/>
        </w:rPr>
        <w:t xml:space="preserve"> </w:t>
      </w:r>
      <w:r w:rsidR="004B11F3" w:rsidRPr="009D3C80">
        <w:rPr>
          <w:rFonts w:eastAsia="Calibri"/>
          <w:color w:val="auto"/>
          <w:sz w:val="24"/>
          <w:szCs w:val="24"/>
          <w:lang w:eastAsia="en-US"/>
        </w:rPr>
        <w:t xml:space="preserve">dla jednego grantu </w:t>
      </w:r>
      <w:r w:rsidR="00E72E59" w:rsidRPr="009D3C80">
        <w:rPr>
          <w:rFonts w:eastAsia="Calibri"/>
          <w:color w:val="auto"/>
          <w:sz w:val="24"/>
          <w:szCs w:val="24"/>
          <w:lang w:eastAsia="en-US"/>
        </w:rPr>
        <w:t>w danym naborze</w:t>
      </w:r>
      <w:r w:rsidR="00E74628" w:rsidRPr="009D3C80">
        <w:rPr>
          <w:rFonts w:eastAsia="Calibri"/>
          <w:color w:val="auto"/>
          <w:sz w:val="24"/>
          <w:szCs w:val="24"/>
          <w:lang w:eastAsia="en-US"/>
        </w:rPr>
        <w:t xml:space="preserve">. </w:t>
      </w:r>
    </w:p>
    <w:p w:rsidR="00F01208" w:rsidRPr="009D3C80" w:rsidRDefault="00F01208" w:rsidP="00015804">
      <w:pPr>
        <w:spacing w:after="200" w:line="240" w:lineRule="auto"/>
        <w:ind w:left="426" w:firstLine="0"/>
        <w:contextualSpacing/>
        <w:rPr>
          <w:rFonts w:eastAsia="Calibri"/>
          <w:color w:val="auto"/>
          <w:sz w:val="24"/>
          <w:szCs w:val="24"/>
          <w:lang w:eastAsia="en-US"/>
        </w:rPr>
      </w:pPr>
    </w:p>
    <w:p w:rsidR="00F01208" w:rsidRPr="009D3C80" w:rsidRDefault="00F01208" w:rsidP="00AA0A60">
      <w:pPr>
        <w:numPr>
          <w:ilvl w:val="3"/>
          <w:numId w:val="32"/>
        </w:numPr>
        <w:spacing w:after="200" w:line="276" w:lineRule="auto"/>
        <w:ind w:left="426" w:hanging="426"/>
        <w:contextualSpacing/>
        <w:rPr>
          <w:rFonts w:eastAsia="Calibri"/>
          <w:color w:val="auto"/>
          <w:sz w:val="24"/>
          <w:szCs w:val="24"/>
          <w:lang w:eastAsia="en-US"/>
        </w:rPr>
      </w:pPr>
      <w:r w:rsidRPr="009D3C80">
        <w:rPr>
          <w:rFonts w:eastAsia="Calibri"/>
          <w:color w:val="auto"/>
          <w:sz w:val="24"/>
          <w:szCs w:val="24"/>
          <w:lang w:eastAsia="en-US"/>
        </w:rPr>
        <w:t xml:space="preserve">Odwołanie wnosi się w terminie 7 dni </w:t>
      </w:r>
      <w:r w:rsidR="003B7BE3" w:rsidRPr="009D3C80">
        <w:rPr>
          <w:rFonts w:eastAsia="Calibri"/>
          <w:color w:val="auto"/>
          <w:sz w:val="24"/>
          <w:szCs w:val="24"/>
          <w:lang w:eastAsia="en-US"/>
        </w:rPr>
        <w:t xml:space="preserve">kalendarzowych </w:t>
      </w:r>
      <w:r w:rsidRPr="009D3C80">
        <w:rPr>
          <w:rFonts w:eastAsia="Calibri"/>
          <w:color w:val="auto"/>
          <w:sz w:val="24"/>
          <w:szCs w:val="24"/>
          <w:lang w:eastAsia="en-US"/>
        </w:rPr>
        <w:t xml:space="preserve">od dnia doręczenia informacji, </w:t>
      </w:r>
      <w:r w:rsidR="009D3C80" w:rsidRPr="009D3C80">
        <w:rPr>
          <w:rFonts w:eastAsia="Calibri"/>
          <w:color w:val="auto"/>
          <w:sz w:val="24"/>
          <w:szCs w:val="24"/>
          <w:lang w:eastAsia="en-US"/>
        </w:rPr>
        <w:br/>
      </w:r>
      <w:r w:rsidRPr="009D3C80">
        <w:rPr>
          <w:rFonts w:eastAsia="Calibri"/>
          <w:color w:val="auto"/>
          <w:sz w:val="24"/>
          <w:szCs w:val="24"/>
          <w:lang w:eastAsia="en-US"/>
        </w:rPr>
        <w:t>o której mowa w Rozdziale VII.22-23</w:t>
      </w:r>
      <w:r w:rsidR="00851F7E">
        <w:rPr>
          <w:rFonts w:eastAsia="Calibri"/>
          <w:color w:val="auto"/>
          <w:sz w:val="24"/>
          <w:szCs w:val="24"/>
          <w:lang w:eastAsia="en-US"/>
        </w:rPr>
        <w:t xml:space="preserve"> niniejszej Procedury</w:t>
      </w:r>
      <w:r w:rsidRPr="009D3C80">
        <w:rPr>
          <w:rFonts w:eastAsia="Calibri"/>
          <w:color w:val="auto"/>
          <w:sz w:val="24"/>
          <w:szCs w:val="24"/>
          <w:lang w:eastAsia="en-US"/>
        </w:rPr>
        <w:t>.</w:t>
      </w:r>
      <w:r w:rsidR="00E74628" w:rsidRPr="009D3C80">
        <w:rPr>
          <w:rFonts w:eastAsia="Calibri"/>
          <w:color w:val="auto"/>
          <w:sz w:val="24"/>
          <w:szCs w:val="24"/>
          <w:lang w:eastAsia="en-US"/>
        </w:rPr>
        <w:t xml:space="preserve"> </w:t>
      </w:r>
    </w:p>
    <w:p w:rsidR="00F01208" w:rsidRPr="009D3C80" w:rsidRDefault="00F01208" w:rsidP="00015804">
      <w:pPr>
        <w:spacing w:after="200" w:line="240" w:lineRule="auto"/>
        <w:ind w:left="426" w:firstLine="0"/>
        <w:contextualSpacing/>
        <w:rPr>
          <w:rFonts w:eastAsia="Calibri"/>
          <w:color w:val="auto"/>
          <w:sz w:val="24"/>
          <w:szCs w:val="24"/>
          <w:lang w:eastAsia="en-US"/>
        </w:rPr>
      </w:pPr>
    </w:p>
    <w:p w:rsidR="00F01208" w:rsidRPr="009D3C80" w:rsidRDefault="00F01208" w:rsidP="00AA0A60">
      <w:pPr>
        <w:numPr>
          <w:ilvl w:val="3"/>
          <w:numId w:val="32"/>
        </w:numPr>
        <w:spacing w:after="200" w:line="276" w:lineRule="auto"/>
        <w:ind w:left="426" w:hanging="426"/>
        <w:contextualSpacing/>
        <w:rPr>
          <w:rFonts w:eastAsia="Calibri"/>
          <w:color w:val="auto"/>
          <w:sz w:val="24"/>
          <w:szCs w:val="24"/>
          <w:lang w:eastAsia="en-US"/>
        </w:rPr>
      </w:pPr>
      <w:r w:rsidRPr="009D3C80">
        <w:rPr>
          <w:rFonts w:eastAsia="Calibri"/>
          <w:color w:val="auto"/>
          <w:sz w:val="24"/>
          <w:szCs w:val="24"/>
          <w:lang w:eastAsia="en-US"/>
        </w:rPr>
        <w:t>Odwołanie jest wnoszone w formie pisemnej i zawiera:</w:t>
      </w:r>
    </w:p>
    <w:p w:rsidR="00F01208" w:rsidRPr="009D3C80" w:rsidRDefault="00015804" w:rsidP="00AA0A60">
      <w:pPr>
        <w:numPr>
          <w:ilvl w:val="0"/>
          <w:numId w:val="33"/>
        </w:numPr>
        <w:spacing w:after="120" w:line="276" w:lineRule="auto"/>
        <w:ind w:left="1134" w:hanging="426"/>
        <w:outlineLvl w:val="1"/>
        <w:rPr>
          <w:bCs/>
          <w:color w:val="auto"/>
          <w:sz w:val="24"/>
          <w:szCs w:val="24"/>
          <w:lang w:eastAsia="en-US"/>
        </w:rPr>
      </w:pPr>
      <w:r w:rsidRPr="009D3C80">
        <w:rPr>
          <w:bCs/>
          <w:color w:val="auto"/>
          <w:sz w:val="24"/>
          <w:szCs w:val="24"/>
          <w:lang w:eastAsia="en-US"/>
        </w:rPr>
        <w:t>O</w:t>
      </w:r>
      <w:r w:rsidR="00F01208" w:rsidRPr="009D3C80">
        <w:rPr>
          <w:bCs/>
          <w:color w:val="auto"/>
          <w:sz w:val="24"/>
          <w:szCs w:val="24"/>
          <w:lang w:eastAsia="en-US"/>
        </w:rPr>
        <w:t>znaczenie instytucji właściwej do rozpatrzenia odwołania,</w:t>
      </w:r>
    </w:p>
    <w:p w:rsidR="00F01208" w:rsidRPr="009D3C80" w:rsidRDefault="00015804" w:rsidP="00AA0A60">
      <w:pPr>
        <w:numPr>
          <w:ilvl w:val="0"/>
          <w:numId w:val="33"/>
        </w:numPr>
        <w:spacing w:after="120" w:line="276" w:lineRule="auto"/>
        <w:ind w:left="1134" w:hanging="426"/>
        <w:outlineLvl w:val="1"/>
        <w:rPr>
          <w:bCs/>
          <w:color w:val="auto"/>
          <w:sz w:val="24"/>
          <w:szCs w:val="24"/>
          <w:lang w:eastAsia="en-US"/>
        </w:rPr>
      </w:pPr>
      <w:r w:rsidRPr="009D3C80">
        <w:rPr>
          <w:bCs/>
          <w:color w:val="auto"/>
          <w:sz w:val="24"/>
          <w:szCs w:val="24"/>
          <w:lang w:eastAsia="en-US"/>
        </w:rPr>
        <w:t>O</w:t>
      </w:r>
      <w:r w:rsidR="00F01208" w:rsidRPr="009D3C80">
        <w:rPr>
          <w:bCs/>
          <w:color w:val="auto"/>
          <w:sz w:val="24"/>
          <w:szCs w:val="24"/>
          <w:lang w:eastAsia="en-US"/>
        </w:rPr>
        <w:t>znaczenie wnioskodawcy,</w:t>
      </w:r>
    </w:p>
    <w:p w:rsidR="00F01208" w:rsidRPr="009D3C80" w:rsidRDefault="00015804" w:rsidP="00AA0A60">
      <w:pPr>
        <w:numPr>
          <w:ilvl w:val="0"/>
          <w:numId w:val="33"/>
        </w:numPr>
        <w:spacing w:after="120" w:line="276" w:lineRule="auto"/>
        <w:ind w:left="1134" w:hanging="426"/>
        <w:outlineLvl w:val="1"/>
        <w:rPr>
          <w:bCs/>
          <w:color w:val="auto"/>
          <w:sz w:val="24"/>
          <w:szCs w:val="24"/>
          <w:lang w:eastAsia="en-US"/>
        </w:rPr>
      </w:pPr>
      <w:r w:rsidRPr="009D3C80">
        <w:rPr>
          <w:bCs/>
          <w:color w:val="auto"/>
          <w:sz w:val="24"/>
          <w:szCs w:val="24"/>
          <w:lang w:eastAsia="en-US"/>
        </w:rPr>
        <w:t>N</w:t>
      </w:r>
      <w:r w:rsidR="00F01208" w:rsidRPr="009D3C80">
        <w:rPr>
          <w:bCs/>
          <w:color w:val="auto"/>
          <w:sz w:val="24"/>
          <w:szCs w:val="24"/>
          <w:lang w:eastAsia="en-US"/>
        </w:rPr>
        <w:t>umer wniosku o przyznanie pomocy,</w:t>
      </w:r>
    </w:p>
    <w:p w:rsidR="00F01208" w:rsidRPr="009D3C80" w:rsidRDefault="00015804" w:rsidP="00AA0A60">
      <w:pPr>
        <w:numPr>
          <w:ilvl w:val="0"/>
          <w:numId w:val="33"/>
        </w:numPr>
        <w:spacing w:after="120" w:line="276" w:lineRule="auto"/>
        <w:ind w:left="1134" w:hanging="426"/>
        <w:outlineLvl w:val="1"/>
        <w:rPr>
          <w:bCs/>
          <w:color w:val="auto"/>
          <w:sz w:val="24"/>
          <w:szCs w:val="24"/>
          <w:lang w:eastAsia="en-US"/>
        </w:rPr>
      </w:pPr>
      <w:r w:rsidRPr="009D3C80">
        <w:rPr>
          <w:bCs/>
          <w:color w:val="auto"/>
          <w:sz w:val="24"/>
          <w:szCs w:val="24"/>
          <w:lang w:eastAsia="en-US"/>
        </w:rPr>
        <w:t>W</w:t>
      </w:r>
      <w:r w:rsidR="00F01208" w:rsidRPr="009D3C80">
        <w:rPr>
          <w:bCs/>
          <w:color w:val="auto"/>
          <w:sz w:val="24"/>
          <w:szCs w:val="24"/>
          <w:lang w:eastAsia="en-US"/>
        </w:rPr>
        <w:t xml:space="preserve">skazanie kryteriów wyboru, z których oceną wnioskodawca się nie zgadza, </w:t>
      </w:r>
      <w:r w:rsidR="00216ADA" w:rsidRPr="009D3C80">
        <w:rPr>
          <w:bCs/>
          <w:color w:val="auto"/>
          <w:sz w:val="24"/>
          <w:szCs w:val="24"/>
          <w:lang w:eastAsia="en-US"/>
        </w:rPr>
        <w:br/>
      </w:r>
      <w:r w:rsidR="00F01208" w:rsidRPr="009D3C80">
        <w:rPr>
          <w:bCs/>
          <w:color w:val="auto"/>
          <w:sz w:val="24"/>
          <w:szCs w:val="24"/>
          <w:lang w:eastAsia="en-US"/>
        </w:rPr>
        <w:t xml:space="preserve">wraz </w:t>
      </w:r>
      <w:r w:rsidR="00216ADA" w:rsidRPr="009D3C80">
        <w:rPr>
          <w:bCs/>
          <w:color w:val="auto"/>
          <w:sz w:val="24"/>
          <w:szCs w:val="24"/>
          <w:lang w:eastAsia="en-US"/>
        </w:rPr>
        <w:t xml:space="preserve">z </w:t>
      </w:r>
      <w:r w:rsidR="00F01208" w:rsidRPr="009D3C80">
        <w:rPr>
          <w:bCs/>
          <w:color w:val="auto"/>
          <w:sz w:val="24"/>
          <w:szCs w:val="24"/>
          <w:lang w:eastAsia="en-US"/>
        </w:rPr>
        <w:t>uzasadnieniem,</w:t>
      </w:r>
    </w:p>
    <w:p w:rsidR="00F01208" w:rsidRPr="009D3C80" w:rsidRDefault="00015804" w:rsidP="00AA0A60">
      <w:pPr>
        <w:numPr>
          <w:ilvl w:val="0"/>
          <w:numId w:val="33"/>
        </w:numPr>
        <w:spacing w:after="120" w:line="276" w:lineRule="auto"/>
        <w:ind w:left="1134" w:hanging="426"/>
        <w:outlineLvl w:val="1"/>
        <w:rPr>
          <w:bCs/>
          <w:color w:val="auto"/>
          <w:sz w:val="24"/>
          <w:szCs w:val="24"/>
          <w:lang w:eastAsia="en-US"/>
        </w:rPr>
      </w:pPr>
      <w:r w:rsidRPr="009D3C80">
        <w:rPr>
          <w:bCs/>
          <w:color w:val="auto"/>
          <w:sz w:val="24"/>
          <w:szCs w:val="24"/>
          <w:lang w:eastAsia="en-US"/>
        </w:rPr>
        <w:t>W</w:t>
      </w:r>
      <w:r w:rsidR="00F01208" w:rsidRPr="009D3C80">
        <w:rPr>
          <w:bCs/>
          <w:color w:val="auto"/>
          <w:sz w:val="24"/>
          <w:szCs w:val="24"/>
          <w:lang w:eastAsia="en-US"/>
        </w:rPr>
        <w:t>skazanie zarzutów o charakterze proceduralnym w zakresie przeprowadzonej oceny, jeżeli zdaniem wnioskodawcy naruszenia takie miały miejsce, wraz z uzasadnieniem,</w:t>
      </w:r>
    </w:p>
    <w:p w:rsidR="00F01208" w:rsidRPr="009D3C80" w:rsidRDefault="00015804" w:rsidP="00AA0A60">
      <w:pPr>
        <w:numPr>
          <w:ilvl w:val="0"/>
          <w:numId w:val="33"/>
        </w:numPr>
        <w:spacing w:after="120" w:line="276" w:lineRule="auto"/>
        <w:ind w:left="1134" w:hanging="426"/>
        <w:outlineLvl w:val="1"/>
        <w:rPr>
          <w:bCs/>
          <w:color w:val="auto"/>
          <w:sz w:val="24"/>
          <w:szCs w:val="24"/>
          <w:lang w:eastAsia="en-US"/>
        </w:rPr>
      </w:pPr>
      <w:r w:rsidRPr="009D3C80">
        <w:rPr>
          <w:bCs/>
          <w:color w:val="auto"/>
          <w:sz w:val="24"/>
          <w:szCs w:val="24"/>
          <w:lang w:eastAsia="en-US"/>
        </w:rPr>
        <w:t>W</w:t>
      </w:r>
      <w:r w:rsidR="00F01208" w:rsidRPr="009D3C80">
        <w:rPr>
          <w:bCs/>
          <w:color w:val="auto"/>
          <w:sz w:val="24"/>
          <w:szCs w:val="24"/>
          <w:lang w:eastAsia="en-US"/>
        </w:rPr>
        <w:t xml:space="preserve"> przypadku odwołania od oceny, wskazanie, w jakim zakresie wnioskodawca </w:t>
      </w:r>
      <w:r w:rsidR="00216ADA" w:rsidRPr="009D3C80">
        <w:rPr>
          <w:bCs/>
          <w:color w:val="auto"/>
          <w:sz w:val="24"/>
          <w:szCs w:val="24"/>
          <w:lang w:eastAsia="en-US"/>
        </w:rPr>
        <w:br/>
      </w:r>
      <w:r w:rsidR="00F01208" w:rsidRPr="009D3C80">
        <w:rPr>
          <w:bCs/>
          <w:color w:val="auto"/>
          <w:sz w:val="24"/>
          <w:szCs w:val="24"/>
          <w:lang w:eastAsia="en-US"/>
        </w:rPr>
        <w:t>nie zgadza się z oceną oraz uzasadnienie stanowiska,</w:t>
      </w:r>
    </w:p>
    <w:p w:rsidR="00F01208" w:rsidRPr="009D3C80" w:rsidRDefault="00015804" w:rsidP="00AA0A60">
      <w:pPr>
        <w:numPr>
          <w:ilvl w:val="0"/>
          <w:numId w:val="33"/>
        </w:numPr>
        <w:spacing w:after="120" w:line="276" w:lineRule="auto"/>
        <w:ind w:left="1134" w:hanging="426"/>
        <w:outlineLvl w:val="1"/>
        <w:rPr>
          <w:bCs/>
          <w:color w:val="auto"/>
          <w:sz w:val="24"/>
          <w:szCs w:val="24"/>
          <w:lang w:eastAsia="en-US"/>
        </w:rPr>
      </w:pPr>
      <w:r w:rsidRPr="009D3C80">
        <w:rPr>
          <w:bCs/>
          <w:color w:val="auto"/>
          <w:sz w:val="24"/>
          <w:szCs w:val="24"/>
          <w:lang w:eastAsia="en-US"/>
        </w:rPr>
        <w:lastRenderedPageBreak/>
        <w:t>P</w:t>
      </w:r>
      <w:r w:rsidR="00F01208" w:rsidRPr="009D3C80">
        <w:rPr>
          <w:bCs/>
          <w:color w:val="auto"/>
          <w:sz w:val="24"/>
          <w:szCs w:val="24"/>
          <w:lang w:eastAsia="en-US"/>
        </w:rPr>
        <w:t>odpis wnioskodawcy lub osoby upoważnionej do jego reprezentowania.</w:t>
      </w:r>
    </w:p>
    <w:p w:rsidR="00F01208" w:rsidRPr="009D3C80" w:rsidRDefault="00F01208" w:rsidP="00015804">
      <w:pPr>
        <w:spacing w:after="120" w:line="240" w:lineRule="auto"/>
        <w:ind w:left="1134" w:firstLine="0"/>
        <w:outlineLvl w:val="1"/>
        <w:rPr>
          <w:bCs/>
          <w:color w:val="auto"/>
          <w:sz w:val="24"/>
          <w:szCs w:val="24"/>
          <w:lang w:eastAsia="en-US"/>
        </w:rPr>
      </w:pPr>
    </w:p>
    <w:p w:rsidR="00F01208" w:rsidRPr="009D3C80" w:rsidRDefault="00F01208" w:rsidP="000B18C2">
      <w:pPr>
        <w:numPr>
          <w:ilvl w:val="3"/>
          <w:numId w:val="32"/>
        </w:numPr>
        <w:spacing w:after="120" w:line="276" w:lineRule="auto"/>
        <w:ind w:left="709" w:hanging="426"/>
        <w:outlineLvl w:val="1"/>
        <w:rPr>
          <w:bCs/>
          <w:color w:val="auto"/>
          <w:sz w:val="24"/>
          <w:szCs w:val="24"/>
          <w:lang w:eastAsia="en-US"/>
        </w:rPr>
      </w:pPr>
      <w:r w:rsidRPr="009D3C80">
        <w:rPr>
          <w:bCs/>
          <w:color w:val="auto"/>
          <w:sz w:val="24"/>
          <w:szCs w:val="24"/>
          <w:lang w:eastAsia="en-US"/>
        </w:rPr>
        <w:t>Na prawo wnioskodawcy do wniesienia odwołania nie wpływa negatywnie błędne pouczenie lub brak pouczenia, o którym mowa w Rozdziale VII.23.</w:t>
      </w:r>
    </w:p>
    <w:p w:rsidR="00F01208" w:rsidRPr="009D3C80" w:rsidRDefault="00F01208" w:rsidP="00AA0A60">
      <w:pPr>
        <w:numPr>
          <w:ilvl w:val="3"/>
          <w:numId w:val="32"/>
        </w:numPr>
        <w:spacing w:after="120" w:line="276" w:lineRule="auto"/>
        <w:ind w:left="709" w:hanging="426"/>
        <w:outlineLvl w:val="1"/>
        <w:rPr>
          <w:bCs/>
          <w:color w:val="auto"/>
          <w:sz w:val="24"/>
          <w:szCs w:val="24"/>
          <w:lang w:eastAsia="en-US"/>
        </w:rPr>
      </w:pPr>
      <w:r w:rsidRPr="009D3C80">
        <w:rPr>
          <w:bCs/>
          <w:color w:val="auto"/>
          <w:sz w:val="24"/>
          <w:szCs w:val="24"/>
        </w:rPr>
        <w:t xml:space="preserve">Po rozpatrzeniu wyników </w:t>
      </w:r>
      <w:r w:rsidR="003B7BE3" w:rsidRPr="009D3C80">
        <w:rPr>
          <w:bCs/>
          <w:color w:val="auto"/>
          <w:sz w:val="24"/>
          <w:szCs w:val="24"/>
        </w:rPr>
        <w:t xml:space="preserve">w ramach </w:t>
      </w:r>
      <w:r w:rsidRPr="009D3C80">
        <w:rPr>
          <w:bCs/>
          <w:color w:val="auto"/>
          <w:sz w:val="24"/>
          <w:szCs w:val="24"/>
        </w:rPr>
        <w:t>odwołania Rada LGD w ciągu 14 dni weryfikuje wyniki dokonanej</w:t>
      </w:r>
      <w:r w:rsidRPr="009D3C80">
        <w:rPr>
          <w:bCs/>
          <w:color w:val="auto"/>
          <w:sz w:val="24"/>
          <w:szCs w:val="24"/>
          <w:lang w:eastAsia="en-US"/>
        </w:rPr>
        <w:t xml:space="preserve"> </w:t>
      </w:r>
      <w:r w:rsidRPr="009D3C80">
        <w:rPr>
          <w:bCs/>
          <w:color w:val="auto"/>
          <w:sz w:val="24"/>
          <w:szCs w:val="24"/>
        </w:rPr>
        <w:t xml:space="preserve">przez siebie oceny </w:t>
      </w:r>
      <w:r w:rsidR="00E762FB" w:rsidRPr="009D3C80">
        <w:rPr>
          <w:bCs/>
          <w:color w:val="auto"/>
          <w:sz w:val="24"/>
          <w:szCs w:val="24"/>
        </w:rPr>
        <w:t xml:space="preserve">wniosku </w:t>
      </w:r>
      <w:r w:rsidRPr="009D3C80">
        <w:rPr>
          <w:bCs/>
          <w:color w:val="auto"/>
          <w:sz w:val="24"/>
          <w:szCs w:val="24"/>
        </w:rPr>
        <w:t>w zakresie kryteriów oraz zarzutów i:</w:t>
      </w:r>
    </w:p>
    <w:p w:rsidR="00F01208" w:rsidRPr="009D3C80" w:rsidRDefault="00015804" w:rsidP="00AA0A60">
      <w:pPr>
        <w:numPr>
          <w:ilvl w:val="1"/>
          <w:numId w:val="34"/>
        </w:numPr>
        <w:spacing w:after="120" w:line="276" w:lineRule="auto"/>
        <w:ind w:hanging="426"/>
        <w:outlineLvl w:val="1"/>
        <w:rPr>
          <w:bCs/>
          <w:color w:val="auto"/>
          <w:sz w:val="24"/>
          <w:szCs w:val="24"/>
        </w:rPr>
      </w:pPr>
      <w:r w:rsidRPr="009D3C80">
        <w:rPr>
          <w:bCs/>
          <w:color w:val="auto"/>
          <w:sz w:val="24"/>
          <w:szCs w:val="24"/>
        </w:rPr>
        <w:t>D</w:t>
      </w:r>
      <w:r w:rsidR="00F01208" w:rsidRPr="009D3C80">
        <w:rPr>
          <w:bCs/>
          <w:color w:val="auto"/>
          <w:sz w:val="24"/>
          <w:szCs w:val="24"/>
        </w:rPr>
        <w:t xml:space="preserve">okonuje zmiany podjętego rozstrzygnięcia, co skutkuje odpowiednio skierowaniem </w:t>
      </w:r>
      <w:r w:rsidR="00E762FB" w:rsidRPr="009D3C80">
        <w:rPr>
          <w:bCs/>
          <w:color w:val="auto"/>
          <w:sz w:val="24"/>
          <w:szCs w:val="24"/>
        </w:rPr>
        <w:t xml:space="preserve">wniosku </w:t>
      </w:r>
      <w:r w:rsidR="00F01208" w:rsidRPr="009D3C80">
        <w:rPr>
          <w:bCs/>
          <w:color w:val="auto"/>
          <w:sz w:val="24"/>
          <w:szCs w:val="24"/>
        </w:rPr>
        <w:t xml:space="preserve">do właściwego etapu oceny albo umieszczeniem </w:t>
      </w:r>
      <w:r w:rsidR="00216ADA" w:rsidRPr="009D3C80">
        <w:rPr>
          <w:bCs/>
          <w:color w:val="auto"/>
          <w:sz w:val="24"/>
          <w:szCs w:val="24"/>
        </w:rPr>
        <w:br/>
      </w:r>
      <w:r w:rsidR="00F01208" w:rsidRPr="009D3C80">
        <w:rPr>
          <w:bCs/>
          <w:color w:val="auto"/>
          <w:sz w:val="24"/>
          <w:szCs w:val="24"/>
        </w:rPr>
        <w:t xml:space="preserve">go na liście </w:t>
      </w:r>
      <w:r w:rsidR="00E762FB" w:rsidRPr="009D3C80">
        <w:rPr>
          <w:bCs/>
          <w:color w:val="auto"/>
          <w:sz w:val="24"/>
          <w:szCs w:val="24"/>
        </w:rPr>
        <w:t xml:space="preserve">grantów </w:t>
      </w:r>
      <w:r w:rsidR="00F01208" w:rsidRPr="009D3C80">
        <w:rPr>
          <w:bCs/>
          <w:color w:val="auto"/>
          <w:sz w:val="24"/>
          <w:szCs w:val="24"/>
        </w:rPr>
        <w:t>wybranych do dofinansowania w wyniku przeprowadzenia procedury odwoławczej, podejmując indywidualną uchwałę oraz informując o tym wnioskodawcę, albo</w:t>
      </w:r>
    </w:p>
    <w:p w:rsidR="00F01208" w:rsidRPr="009D3C80" w:rsidRDefault="00015804" w:rsidP="00AA0A60">
      <w:pPr>
        <w:numPr>
          <w:ilvl w:val="1"/>
          <w:numId w:val="34"/>
        </w:numPr>
        <w:spacing w:after="120" w:line="276" w:lineRule="auto"/>
        <w:ind w:hanging="426"/>
        <w:outlineLvl w:val="1"/>
        <w:rPr>
          <w:bCs/>
          <w:color w:val="auto"/>
          <w:sz w:val="24"/>
          <w:szCs w:val="24"/>
          <w:lang w:eastAsia="en-US"/>
        </w:rPr>
      </w:pPr>
      <w:r w:rsidRPr="009D3C80">
        <w:rPr>
          <w:bCs/>
          <w:color w:val="auto"/>
          <w:sz w:val="24"/>
          <w:szCs w:val="24"/>
          <w:lang w:eastAsia="en-US"/>
        </w:rPr>
        <w:t>W</w:t>
      </w:r>
      <w:r w:rsidR="00F01208" w:rsidRPr="009D3C80">
        <w:rPr>
          <w:bCs/>
          <w:color w:val="auto"/>
          <w:sz w:val="24"/>
          <w:szCs w:val="24"/>
          <w:lang w:eastAsia="en-US"/>
        </w:rPr>
        <w:t xml:space="preserve"> przy</w:t>
      </w:r>
      <w:r w:rsidR="00AA6CD6" w:rsidRPr="009D3C80">
        <w:rPr>
          <w:bCs/>
          <w:color w:val="auto"/>
          <w:sz w:val="24"/>
          <w:szCs w:val="24"/>
          <w:lang w:eastAsia="en-US"/>
        </w:rPr>
        <w:t>padku negatywnej ponownej oceny</w:t>
      </w:r>
      <w:r w:rsidR="00F01208" w:rsidRPr="009D3C80">
        <w:rPr>
          <w:bCs/>
          <w:color w:val="auto"/>
          <w:sz w:val="24"/>
          <w:szCs w:val="24"/>
          <w:lang w:eastAsia="en-US"/>
        </w:rPr>
        <w:t xml:space="preserve"> </w:t>
      </w:r>
      <w:r w:rsidR="00E762FB" w:rsidRPr="009D3C80">
        <w:rPr>
          <w:bCs/>
          <w:color w:val="auto"/>
          <w:sz w:val="24"/>
          <w:szCs w:val="24"/>
          <w:lang w:eastAsia="en-US"/>
        </w:rPr>
        <w:t xml:space="preserve">wniosku </w:t>
      </w:r>
      <w:r w:rsidR="00F01208" w:rsidRPr="009D3C80">
        <w:rPr>
          <w:bCs/>
          <w:color w:val="auto"/>
          <w:sz w:val="24"/>
          <w:szCs w:val="24"/>
          <w:lang w:eastAsia="en-US"/>
        </w:rPr>
        <w:t>do informacji załącza dodatkowo pouczenie o możliwości wniesienia skargi do sądu administracyjnego na zasadach określonych w art. 61. Ustawy z dnia 11 lipca 2014 r. o zasadach realizacji programów w zakresie polityki spójności finansowanych w perspektywie finansowej 2014–2020.</w:t>
      </w:r>
    </w:p>
    <w:p w:rsidR="00F01208" w:rsidRPr="009D3C80" w:rsidRDefault="00F01208" w:rsidP="00E762FB">
      <w:pPr>
        <w:pStyle w:val="Akapitzlist"/>
        <w:numPr>
          <w:ilvl w:val="3"/>
          <w:numId w:val="32"/>
        </w:numPr>
        <w:spacing w:after="120" w:line="276" w:lineRule="auto"/>
        <w:ind w:left="709" w:hanging="425"/>
        <w:outlineLvl w:val="1"/>
        <w:rPr>
          <w:bCs/>
          <w:color w:val="auto"/>
          <w:sz w:val="24"/>
          <w:szCs w:val="24"/>
          <w:lang w:eastAsia="en-US"/>
        </w:rPr>
      </w:pPr>
      <w:r w:rsidRPr="009D3C80">
        <w:rPr>
          <w:bCs/>
          <w:color w:val="auto"/>
          <w:sz w:val="24"/>
          <w:szCs w:val="24"/>
          <w:lang w:eastAsia="en-US"/>
        </w:rPr>
        <w:t xml:space="preserve">Przewodniczący Rady podejmuje decyzję o pozostawieniu odwołania bez rozpatrzenia, </w:t>
      </w:r>
      <w:r w:rsidR="008337E9" w:rsidRPr="009D3C80">
        <w:rPr>
          <w:bCs/>
          <w:color w:val="auto"/>
          <w:sz w:val="24"/>
          <w:szCs w:val="24"/>
          <w:lang w:eastAsia="en-US"/>
        </w:rPr>
        <w:br/>
      </w:r>
      <w:r w:rsidRPr="009D3C80">
        <w:rPr>
          <w:bCs/>
          <w:color w:val="auto"/>
          <w:sz w:val="24"/>
          <w:szCs w:val="24"/>
          <w:lang w:eastAsia="en-US"/>
        </w:rPr>
        <w:t>w przypadku, gdy odwołanie:</w:t>
      </w:r>
    </w:p>
    <w:p w:rsidR="00F01208" w:rsidRPr="009D3C80" w:rsidRDefault="00015804" w:rsidP="00AA0A60">
      <w:pPr>
        <w:numPr>
          <w:ilvl w:val="1"/>
          <w:numId w:val="35"/>
        </w:numPr>
        <w:spacing w:after="120" w:line="276" w:lineRule="auto"/>
        <w:ind w:hanging="426"/>
        <w:outlineLvl w:val="1"/>
        <w:rPr>
          <w:bCs/>
          <w:color w:val="auto"/>
          <w:sz w:val="24"/>
          <w:szCs w:val="24"/>
          <w:lang w:eastAsia="en-US"/>
        </w:rPr>
      </w:pPr>
      <w:r w:rsidRPr="009D3C80">
        <w:rPr>
          <w:bCs/>
          <w:color w:val="auto"/>
          <w:sz w:val="24"/>
          <w:szCs w:val="24"/>
          <w:lang w:eastAsia="en-US"/>
        </w:rPr>
        <w:t>N</w:t>
      </w:r>
      <w:r w:rsidR="00F01208" w:rsidRPr="009D3C80">
        <w:rPr>
          <w:bCs/>
          <w:color w:val="auto"/>
          <w:sz w:val="24"/>
          <w:szCs w:val="24"/>
          <w:lang w:eastAsia="en-US"/>
        </w:rPr>
        <w:t xml:space="preserve">ie spełnia warunków wstępnych tzn. nie zawiera elementów wskazanych </w:t>
      </w:r>
      <w:r w:rsidR="008337E9" w:rsidRPr="009D3C80">
        <w:rPr>
          <w:bCs/>
          <w:color w:val="auto"/>
          <w:sz w:val="24"/>
          <w:szCs w:val="24"/>
          <w:lang w:eastAsia="en-US"/>
        </w:rPr>
        <w:br/>
      </w:r>
      <w:r w:rsidR="00F01208" w:rsidRPr="009D3C80">
        <w:rPr>
          <w:bCs/>
          <w:color w:val="auto"/>
          <w:sz w:val="24"/>
          <w:szCs w:val="24"/>
          <w:lang w:eastAsia="en-US"/>
        </w:rPr>
        <w:t>w Rozdziale VIII.3.a-g.</w:t>
      </w:r>
    </w:p>
    <w:p w:rsidR="00E74628" w:rsidRPr="009D3C80" w:rsidRDefault="00015804" w:rsidP="000B18C2">
      <w:pPr>
        <w:numPr>
          <w:ilvl w:val="1"/>
          <w:numId w:val="35"/>
        </w:numPr>
        <w:spacing w:after="120" w:line="276" w:lineRule="auto"/>
        <w:ind w:hanging="426"/>
        <w:outlineLvl w:val="1"/>
        <w:rPr>
          <w:bCs/>
          <w:color w:val="auto"/>
          <w:sz w:val="24"/>
          <w:szCs w:val="24"/>
          <w:lang w:eastAsia="en-US"/>
        </w:rPr>
      </w:pPr>
      <w:r w:rsidRPr="009D3C80">
        <w:rPr>
          <w:bCs/>
          <w:color w:val="auto"/>
          <w:sz w:val="24"/>
          <w:szCs w:val="24"/>
          <w:lang w:eastAsia="en-US"/>
        </w:rPr>
        <w:t>Z</w:t>
      </w:r>
      <w:r w:rsidR="00F01208" w:rsidRPr="009D3C80">
        <w:rPr>
          <w:bCs/>
          <w:color w:val="auto"/>
          <w:sz w:val="24"/>
          <w:szCs w:val="24"/>
          <w:lang w:eastAsia="en-US"/>
        </w:rPr>
        <w:t>ostało wniesione po terminie.</w:t>
      </w:r>
    </w:p>
    <w:p w:rsidR="00F01208" w:rsidRPr="009D3C80" w:rsidRDefault="00E762FB" w:rsidP="00E762FB">
      <w:pPr>
        <w:spacing w:after="120" w:line="276" w:lineRule="auto"/>
        <w:ind w:left="709" w:hanging="425"/>
        <w:outlineLvl w:val="1"/>
        <w:rPr>
          <w:bCs/>
          <w:color w:val="auto"/>
          <w:sz w:val="24"/>
          <w:szCs w:val="24"/>
          <w:lang w:eastAsia="en-US"/>
        </w:rPr>
      </w:pPr>
      <w:r w:rsidRPr="009D3C80">
        <w:rPr>
          <w:bCs/>
          <w:color w:val="auto"/>
          <w:sz w:val="24"/>
          <w:szCs w:val="24"/>
          <w:lang w:eastAsia="en-US"/>
        </w:rPr>
        <w:t>7</w:t>
      </w:r>
      <w:r w:rsidR="006008E8" w:rsidRPr="009D3C80">
        <w:rPr>
          <w:bCs/>
          <w:color w:val="auto"/>
          <w:sz w:val="24"/>
          <w:szCs w:val="24"/>
          <w:lang w:eastAsia="en-US"/>
        </w:rPr>
        <w:t>)</w:t>
      </w:r>
      <w:r w:rsidR="000B18C2" w:rsidRPr="009D3C80">
        <w:rPr>
          <w:bCs/>
          <w:color w:val="auto"/>
          <w:sz w:val="24"/>
          <w:szCs w:val="24"/>
          <w:lang w:eastAsia="en-US"/>
        </w:rPr>
        <w:t xml:space="preserve"> </w:t>
      </w:r>
      <w:r w:rsidR="009E5FC3" w:rsidRPr="009D3C80">
        <w:rPr>
          <w:bCs/>
          <w:color w:val="auto"/>
          <w:sz w:val="24"/>
          <w:szCs w:val="24"/>
          <w:lang w:eastAsia="en-US"/>
        </w:rPr>
        <w:t xml:space="preserve"> </w:t>
      </w:r>
      <w:r w:rsidR="0037510C" w:rsidRPr="009D3C80">
        <w:rPr>
          <w:bCs/>
          <w:color w:val="auto"/>
          <w:sz w:val="24"/>
          <w:szCs w:val="24"/>
          <w:lang w:eastAsia="en-US"/>
        </w:rPr>
        <w:t>Po przeprowadzeniu</w:t>
      </w:r>
      <w:r w:rsidR="00E74628" w:rsidRPr="009D3C80">
        <w:rPr>
          <w:bCs/>
          <w:color w:val="auto"/>
          <w:sz w:val="24"/>
          <w:szCs w:val="24"/>
          <w:lang w:eastAsia="en-US"/>
        </w:rPr>
        <w:t xml:space="preserve"> pro</w:t>
      </w:r>
      <w:r w:rsidR="0037510C" w:rsidRPr="009D3C80">
        <w:rPr>
          <w:bCs/>
          <w:color w:val="auto"/>
          <w:sz w:val="24"/>
          <w:szCs w:val="24"/>
          <w:lang w:eastAsia="en-US"/>
        </w:rPr>
        <w:t>cedury odwoławczej Grantobiorcom</w:t>
      </w:r>
      <w:r w:rsidR="00E74628" w:rsidRPr="009D3C80">
        <w:rPr>
          <w:bCs/>
          <w:color w:val="auto"/>
          <w:sz w:val="24"/>
          <w:szCs w:val="24"/>
          <w:lang w:eastAsia="en-US"/>
        </w:rPr>
        <w:t xml:space="preserve"> nie przysługuje </w:t>
      </w:r>
      <w:r w:rsidR="00D32E2C" w:rsidRPr="009D3C80">
        <w:rPr>
          <w:bCs/>
          <w:color w:val="auto"/>
          <w:sz w:val="24"/>
          <w:szCs w:val="24"/>
          <w:lang w:eastAsia="en-US"/>
        </w:rPr>
        <w:t xml:space="preserve">ponowne </w:t>
      </w:r>
      <w:r w:rsidR="00E74628" w:rsidRPr="009D3C80">
        <w:rPr>
          <w:bCs/>
          <w:color w:val="auto"/>
          <w:sz w:val="24"/>
          <w:szCs w:val="24"/>
          <w:lang w:eastAsia="en-US"/>
        </w:rPr>
        <w:t xml:space="preserve">prawo wniesienia odwołania. </w:t>
      </w:r>
    </w:p>
    <w:p w:rsidR="008337E9" w:rsidRPr="009D3C80" w:rsidRDefault="00E762FB" w:rsidP="00E762FB">
      <w:pPr>
        <w:spacing w:after="120" w:line="276" w:lineRule="auto"/>
        <w:ind w:left="567" w:hanging="283"/>
        <w:outlineLvl w:val="1"/>
        <w:rPr>
          <w:bCs/>
          <w:color w:val="auto"/>
          <w:sz w:val="24"/>
          <w:szCs w:val="24"/>
          <w:lang w:eastAsia="en-US"/>
        </w:rPr>
      </w:pPr>
      <w:r w:rsidRPr="009D3C80">
        <w:rPr>
          <w:bCs/>
          <w:color w:val="auto"/>
          <w:sz w:val="24"/>
          <w:szCs w:val="24"/>
          <w:lang w:eastAsia="en-US"/>
        </w:rPr>
        <w:t>8</w:t>
      </w:r>
      <w:r w:rsidR="006008E8" w:rsidRPr="009D3C80">
        <w:rPr>
          <w:bCs/>
          <w:color w:val="auto"/>
          <w:sz w:val="24"/>
          <w:szCs w:val="24"/>
          <w:lang w:eastAsia="en-US"/>
        </w:rPr>
        <w:t xml:space="preserve">) </w:t>
      </w:r>
      <w:r w:rsidR="00F01208" w:rsidRPr="009D3C80">
        <w:rPr>
          <w:bCs/>
          <w:color w:val="auto"/>
          <w:sz w:val="24"/>
          <w:szCs w:val="24"/>
          <w:lang w:eastAsia="en-US"/>
        </w:rPr>
        <w:t xml:space="preserve">Przebieg procedury odwoławczej, w szczególności przebieg głosowania, odnotowuje </w:t>
      </w:r>
      <w:r w:rsidR="00216ADA" w:rsidRPr="009D3C80">
        <w:rPr>
          <w:bCs/>
          <w:color w:val="auto"/>
          <w:sz w:val="24"/>
          <w:szCs w:val="24"/>
          <w:lang w:eastAsia="en-US"/>
        </w:rPr>
        <w:br/>
      </w:r>
      <w:r w:rsidR="00F01208" w:rsidRPr="009D3C80">
        <w:rPr>
          <w:bCs/>
          <w:color w:val="auto"/>
          <w:sz w:val="24"/>
          <w:szCs w:val="24"/>
          <w:lang w:eastAsia="en-US"/>
        </w:rPr>
        <w:t>się w protokole z procedury odwoławczej dotyczącej Wnioskodawców.</w:t>
      </w:r>
    </w:p>
    <w:p w:rsidR="008337E9" w:rsidRPr="009D3C80" w:rsidRDefault="008337E9" w:rsidP="008337E9">
      <w:pPr>
        <w:spacing w:after="120" w:line="276" w:lineRule="auto"/>
        <w:ind w:left="426" w:firstLine="0"/>
        <w:outlineLvl w:val="1"/>
        <w:rPr>
          <w:bCs/>
          <w:color w:val="auto"/>
          <w:sz w:val="24"/>
          <w:szCs w:val="24"/>
          <w:lang w:eastAsia="en-US"/>
        </w:rPr>
      </w:pPr>
    </w:p>
    <w:p w:rsidR="00F01208" w:rsidRPr="009D3C80" w:rsidRDefault="00F01208" w:rsidP="008337E9">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IX. OSTATECZNA LISTA GRANTOBIORCÓW</w:t>
      </w:r>
    </w:p>
    <w:p w:rsidR="00F01208" w:rsidRPr="009D3C80" w:rsidRDefault="00F01208" w:rsidP="00AA0A60">
      <w:pPr>
        <w:numPr>
          <w:ilvl w:val="2"/>
          <w:numId w:val="13"/>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 zakończeniu procedury odwoławczej Rada zatwierdza w drodze uchwały ostateczną listę </w:t>
      </w:r>
      <w:r w:rsidR="008F32DE" w:rsidRPr="009D3C80">
        <w:rPr>
          <w:rFonts w:eastAsia="Calibri"/>
          <w:color w:val="auto"/>
          <w:sz w:val="24"/>
          <w:szCs w:val="24"/>
          <w:lang w:eastAsia="en-US"/>
        </w:rPr>
        <w:t>grantów wybranych do realizacji.</w:t>
      </w:r>
    </w:p>
    <w:p w:rsidR="00F01208" w:rsidRPr="009D3C80" w:rsidRDefault="00F01208" w:rsidP="00350AA2">
      <w:pPr>
        <w:spacing w:after="200" w:line="276" w:lineRule="auto"/>
        <w:ind w:left="180" w:firstLine="0"/>
        <w:contextualSpacing/>
        <w:rPr>
          <w:rFonts w:eastAsia="Calibri"/>
          <w:color w:val="auto"/>
          <w:sz w:val="24"/>
          <w:szCs w:val="24"/>
          <w:lang w:eastAsia="en-US"/>
        </w:rPr>
      </w:pPr>
    </w:p>
    <w:p w:rsidR="008337E9" w:rsidRPr="009D3C80" w:rsidRDefault="00F01208" w:rsidP="00AA0A60">
      <w:pPr>
        <w:numPr>
          <w:ilvl w:val="2"/>
          <w:numId w:val="13"/>
        </w:numPr>
        <w:spacing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terminie 3 dni od dnia zatwierdzenia listy, o której mowa w Rozdziale IX.1 Biuro LGD zamieszcza </w:t>
      </w:r>
      <w:r w:rsidR="00833F34" w:rsidRPr="009D3C80">
        <w:rPr>
          <w:rFonts w:eastAsia="Calibri"/>
          <w:color w:val="auto"/>
          <w:sz w:val="24"/>
          <w:szCs w:val="24"/>
          <w:lang w:eastAsia="en-US"/>
        </w:rPr>
        <w:t xml:space="preserve">ostateczną </w:t>
      </w:r>
      <w:r w:rsidRPr="009D3C80">
        <w:rPr>
          <w:rFonts w:eastAsia="Calibri"/>
          <w:color w:val="auto"/>
          <w:sz w:val="24"/>
          <w:szCs w:val="24"/>
          <w:lang w:eastAsia="en-US"/>
        </w:rPr>
        <w:t>listę</w:t>
      </w:r>
      <w:r w:rsidR="00833F34" w:rsidRPr="009D3C80">
        <w:rPr>
          <w:rFonts w:eastAsia="Calibri"/>
          <w:color w:val="auto"/>
          <w:sz w:val="24"/>
          <w:szCs w:val="24"/>
          <w:lang w:eastAsia="en-US"/>
        </w:rPr>
        <w:t xml:space="preserve"> rankingową</w:t>
      </w:r>
      <w:r w:rsidRPr="009D3C80">
        <w:rPr>
          <w:rFonts w:eastAsia="Calibri"/>
          <w:color w:val="auto"/>
          <w:sz w:val="24"/>
          <w:szCs w:val="24"/>
          <w:lang w:eastAsia="en-US"/>
        </w:rPr>
        <w:t xml:space="preserve"> na stronie internetowej LGD. </w:t>
      </w:r>
    </w:p>
    <w:p w:rsidR="00882431" w:rsidRPr="009D3C80" w:rsidRDefault="00882431" w:rsidP="00350AA2">
      <w:pPr>
        <w:spacing w:after="200" w:line="276" w:lineRule="auto"/>
        <w:ind w:left="720" w:firstLine="0"/>
        <w:contextualSpacing/>
        <w:rPr>
          <w:rFonts w:eastAsia="Calibri"/>
          <w:color w:val="auto"/>
          <w:sz w:val="24"/>
          <w:szCs w:val="24"/>
          <w:lang w:eastAsia="en-US"/>
        </w:rPr>
      </w:pPr>
    </w:p>
    <w:p w:rsidR="00882431" w:rsidRPr="009D3C80" w:rsidRDefault="00882431" w:rsidP="00350AA2">
      <w:pPr>
        <w:spacing w:after="200" w:line="276" w:lineRule="auto"/>
        <w:ind w:left="720" w:firstLine="0"/>
        <w:contextualSpacing/>
        <w:rPr>
          <w:rFonts w:eastAsia="Calibri"/>
          <w:color w:val="auto"/>
          <w:sz w:val="24"/>
          <w:szCs w:val="24"/>
          <w:lang w:eastAsia="en-US"/>
        </w:rPr>
      </w:pPr>
    </w:p>
    <w:p w:rsidR="00F01208" w:rsidRPr="009D3C80" w:rsidRDefault="00F01208" w:rsidP="008337E9">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lastRenderedPageBreak/>
        <w:t>ROZDZIAŁ X. PRZEKAZANIE DOKUMENTÓW DO ZW</w:t>
      </w:r>
    </w:p>
    <w:p w:rsidR="008337E9" w:rsidRPr="009D3C80" w:rsidRDefault="00F01208" w:rsidP="00AA0A60">
      <w:pPr>
        <w:numPr>
          <w:ilvl w:val="2"/>
          <w:numId w:val="12"/>
        </w:numPr>
        <w:spacing w:after="200" w:line="276" w:lineRule="auto"/>
        <w:ind w:left="142" w:hanging="426"/>
        <w:contextualSpacing/>
        <w:rPr>
          <w:rFonts w:eastAsia="Calibri"/>
          <w:color w:val="auto"/>
          <w:sz w:val="24"/>
          <w:szCs w:val="24"/>
          <w:lang w:eastAsia="en-US"/>
        </w:rPr>
      </w:pPr>
      <w:r w:rsidRPr="009D3C80">
        <w:rPr>
          <w:rFonts w:eastAsia="Calibri"/>
          <w:color w:val="auto"/>
          <w:sz w:val="24"/>
          <w:szCs w:val="24"/>
          <w:lang w:eastAsia="en-US"/>
        </w:rPr>
        <w:t xml:space="preserve">W terminie 7 dni od dnia zakończenia procedury odwoławczej LGD przedkłada do ZW wniosek na projekt grantowy. </w:t>
      </w:r>
    </w:p>
    <w:p w:rsidR="00F01208" w:rsidRPr="009D3C80" w:rsidRDefault="00F01208" w:rsidP="00350AA2">
      <w:pPr>
        <w:spacing w:after="200" w:line="276" w:lineRule="auto"/>
        <w:ind w:left="360" w:firstLine="0"/>
        <w:contextualSpacing/>
        <w:rPr>
          <w:rFonts w:eastAsia="Calibri"/>
          <w:color w:val="auto"/>
          <w:sz w:val="24"/>
          <w:szCs w:val="24"/>
          <w:lang w:eastAsia="en-US"/>
        </w:rPr>
      </w:pPr>
    </w:p>
    <w:p w:rsidR="00F01208" w:rsidRPr="009D3C80" w:rsidRDefault="00F01208" w:rsidP="008337E9">
      <w:pPr>
        <w:spacing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XI. ODSTĄPIENIE OD KONKURSU GRANTOWEGO</w:t>
      </w:r>
    </w:p>
    <w:p w:rsidR="00F01208" w:rsidRPr="009D3C80" w:rsidRDefault="00F01208" w:rsidP="00AA0A60">
      <w:pPr>
        <w:numPr>
          <w:ilvl w:val="2"/>
          <w:numId w:val="14"/>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przypadku, gdy </w:t>
      </w:r>
      <w:r w:rsidR="00122AB5" w:rsidRPr="009D3C80">
        <w:rPr>
          <w:rFonts w:eastAsia="Calibri"/>
          <w:color w:val="auto"/>
          <w:sz w:val="24"/>
          <w:szCs w:val="24"/>
          <w:lang w:eastAsia="en-US"/>
        </w:rPr>
        <w:t xml:space="preserve">granty </w:t>
      </w:r>
      <w:r w:rsidRPr="009D3C80">
        <w:rPr>
          <w:rFonts w:eastAsia="Calibri"/>
          <w:color w:val="auto"/>
          <w:sz w:val="24"/>
          <w:szCs w:val="24"/>
          <w:lang w:eastAsia="en-US"/>
        </w:rPr>
        <w:t xml:space="preserve">wybrane w ramach danego naboru nie pozwalają na osiągnięcie celów projektu grantowego i wskaźników jego realizacji lub gdy ZW negatywnie ocenił przeprowadzony nabór wniosków o przyznanie grantu, LGD odstępuje od konkursu </w:t>
      </w:r>
      <w:r w:rsidRPr="009D3C80">
        <w:rPr>
          <w:rFonts w:eastAsia="Calibri"/>
          <w:color w:val="auto"/>
          <w:sz w:val="24"/>
          <w:szCs w:val="24"/>
          <w:lang w:eastAsia="en-US"/>
        </w:rPr>
        <w:br/>
        <w:t>na wybór Grantobiorców.</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4"/>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LGD zamieszcza taką informację na swojej stronie internetowej.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4"/>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przypadku odstąpienia od konkursu na wybór Grantobiorców, LGD niezwłocznie, nie później jednak niż w ciągu 30 dni od dnia odstąpienia od konkursu ponownie ogłasza otwarty nabór </w:t>
      </w:r>
      <w:r w:rsidR="008337E9" w:rsidRPr="009D3C80">
        <w:rPr>
          <w:rFonts w:eastAsia="Calibri"/>
          <w:color w:val="auto"/>
          <w:sz w:val="24"/>
          <w:szCs w:val="24"/>
          <w:lang w:eastAsia="en-US"/>
        </w:rPr>
        <w:br/>
      </w:r>
      <w:r w:rsidRPr="009D3C80">
        <w:rPr>
          <w:rFonts w:eastAsia="Calibri"/>
          <w:color w:val="auto"/>
          <w:sz w:val="24"/>
          <w:szCs w:val="24"/>
          <w:lang w:eastAsia="en-US"/>
        </w:rPr>
        <w:t xml:space="preserve">w ramach danego projektu grantowego.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4"/>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Niezwłocznie, w terminie nie dłuższym niż 7 dni od dnia odstąpienia od konkursu, Biuro LGD informuje Grantobiorców drogą elektroniczną na adresy mailowe podane we wniosku, </w:t>
      </w:r>
      <w:r w:rsidR="008337E9" w:rsidRPr="009D3C80">
        <w:rPr>
          <w:rFonts w:eastAsia="Calibri"/>
          <w:color w:val="auto"/>
          <w:sz w:val="24"/>
          <w:szCs w:val="24"/>
          <w:lang w:eastAsia="en-US"/>
        </w:rPr>
        <w:br/>
      </w:r>
      <w:r w:rsidRPr="009D3C80">
        <w:rPr>
          <w:rFonts w:eastAsia="Calibri"/>
          <w:color w:val="auto"/>
          <w:sz w:val="24"/>
          <w:szCs w:val="24"/>
          <w:lang w:eastAsia="en-US"/>
        </w:rPr>
        <w:t xml:space="preserve">a w przypadku braku adresu mailowego listownie na adresy podane we wniosku o odstąpieniu od konkursu podając jednocześnie przyczynę odstąpienia i informując o planowanym ponownym ogłoszeniu konkursu.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8337E9" w:rsidRPr="009D3C80" w:rsidRDefault="00F01208" w:rsidP="00AA0A60">
      <w:pPr>
        <w:numPr>
          <w:ilvl w:val="2"/>
          <w:numId w:val="14"/>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Zarząd LGD może unieważnić trwający nabór na każdym etapie z przyczyn proceduralnych </w:t>
      </w:r>
      <w:r w:rsidR="00216ADA" w:rsidRPr="009D3C80">
        <w:rPr>
          <w:rFonts w:eastAsia="Calibri"/>
          <w:color w:val="auto"/>
          <w:sz w:val="24"/>
          <w:szCs w:val="24"/>
          <w:lang w:eastAsia="en-US"/>
        </w:rPr>
        <w:br/>
      </w:r>
      <w:r w:rsidRPr="009D3C80">
        <w:rPr>
          <w:rFonts w:eastAsia="Calibri"/>
          <w:color w:val="auto"/>
          <w:sz w:val="24"/>
          <w:szCs w:val="24"/>
          <w:lang w:eastAsia="en-US"/>
        </w:rPr>
        <w:t xml:space="preserve">lub okoliczności uniemożliwiających przeprowadzenie naboru i podjąć w formie uchwały decyzję o odstąpieniu od realizacji projektu grantowego. </w:t>
      </w:r>
    </w:p>
    <w:p w:rsidR="008337E9" w:rsidRPr="009D3C80" w:rsidRDefault="008337E9" w:rsidP="008337E9">
      <w:pPr>
        <w:spacing w:before="240" w:after="200" w:line="276" w:lineRule="auto"/>
        <w:contextualSpacing/>
        <w:rPr>
          <w:rFonts w:eastAsia="Calibri"/>
          <w:color w:val="auto"/>
          <w:sz w:val="24"/>
          <w:szCs w:val="24"/>
          <w:lang w:eastAsia="en-US"/>
        </w:rPr>
      </w:pPr>
    </w:p>
    <w:p w:rsidR="00F01208" w:rsidRPr="009D3C80" w:rsidRDefault="00F01208" w:rsidP="008337E9">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XII. ZAWARCIE I ANEKSOWANIE UMOWY</w:t>
      </w:r>
    </w:p>
    <w:p w:rsidR="00F01208" w:rsidRPr="009D3C80" w:rsidRDefault="00F01208" w:rsidP="00AA0A60">
      <w:pPr>
        <w:numPr>
          <w:ilvl w:val="2"/>
          <w:numId w:val="1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 zakończeniu naboru LGD „Z Nami Warto” informuje Grantobiorców drogą elektroniczną </w:t>
      </w:r>
      <w:r w:rsidR="00216ADA" w:rsidRPr="009D3C80">
        <w:rPr>
          <w:rFonts w:eastAsia="Calibri"/>
          <w:color w:val="auto"/>
          <w:sz w:val="24"/>
          <w:szCs w:val="24"/>
          <w:lang w:eastAsia="en-US"/>
        </w:rPr>
        <w:br/>
      </w:r>
      <w:r w:rsidRPr="009D3C80">
        <w:rPr>
          <w:rFonts w:eastAsia="Calibri"/>
          <w:color w:val="auto"/>
          <w:sz w:val="24"/>
          <w:szCs w:val="24"/>
          <w:lang w:eastAsia="en-US"/>
        </w:rPr>
        <w:t xml:space="preserve">na adresy mailowe podane we wniosku, a w przypadku braku adresu mailowego listownie </w:t>
      </w:r>
      <w:r w:rsidR="00216ADA" w:rsidRPr="009D3C80">
        <w:rPr>
          <w:rFonts w:eastAsia="Calibri"/>
          <w:color w:val="auto"/>
          <w:sz w:val="24"/>
          <w:szCs w:val="24"/>
          <w:lang w:eastAsia="en-US"/>
        </w:rPr>
        <w:br/>
      </w:r>
      <w:r w:rsidRPr="009D3C80">
        <w:rPr>
          <w:rFonts w:eastAsia="Calibri"/>
          <w:color w:val="auto"/>
          <w:sz w:val="24"/>
          <w:szCs w:val="24"/>
          <w:lang w:eastAsia="en-US"/>
        </w:rPr>
        <w:t xml:space="preserve">na adresy podane we wniosku, że grant został wybrany do realizacji w ramach projektu grantowego, a zawarcie umowy o powierzenie grantu nastąpi po zawarciu umowy o przyznaniu pomocy z ZW, z tym że ostateczna kwota i zakres grantu mogą ulec zmianie (kwota może być zmniejszona).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 otrzymaniu odpowiedzi z ZW Biuro LGD wzywa Grantobiorców, których </w:t>
      </w:r>
      <w:r w:rsidR="00122AB5" w:rsidRPr="009D3C80">
        <w:rPr>
          <w:rFonts w:eastAsia="Calibri"/>
          <w:color w:val="auto"/>
          <w:sz w:val="24"/>
          <w:szCs w:val="24"/>
          <w:lang w:eastAsia="en-US"/>
        </w:rPr>
        <w:t xml:space="preserve">granty </w:t>
      </w:r>
      <w:r w:rsidR="008337E9" w:rsidRPr="009D3C80">
        <w:rPr>
          <w:rFonts w:eastAsia="Calibri"/>
          <w:color w:val="auto"/>
          <w:sz w:val="24"/>
          <w:szCs w:val="24"/>
          <w:lang w:eastAsia="en-US"/>
        </w:rPr>
        <w:t xml:space="preserve">zostały </w:t>
      </w:r>
      <w:r w:rsidRPr="009D3C80">
        <w:rPr>
          <w:rFonts w:eastAsia="Calibri"/>
          <w:color w:val="auto"/>
          <w:sz w:val="24"/>
          <w:szCs w:val="24"/>
          <w:lang w:eastAsia="en-US"/>
        </w:rPr>
        <w:t xml:space="preserve">wybrane do przyznania grantu do dostarczenia dokumentów niezbędnych do podpisania umowy w celu realizacji </w:t>
      </w:r>
      <w:r w:rsidR="00122AB5" w:rsidRPr="009D3C80">
        <w:rPr>
          <w:rFonts w:eastAsia="Calibri"/>
          <w:color w:val="auto"/>
          <w:sz w:val="24"/>
          <w:szCs w:val="24"/>
          <w:lang w:eastAsia="en-US"/>
        </w:rPr>
        <w:t>grantu</w:t>
      </w:r>
      <w:r w:rsidRPr="009D3C80">
        <w:rPr>
          <w:rFonts w:eastAsia="Calibri"/>
          <w:color w:val="auto"/>
          <w:sz w:val="24"/>
          <w:szCs w:val="24"/>
          <w:lang w:eastAsia="en-US"/>
        </w:rPr>
        <w:t xml:space="preserve">.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Wezwanie wysyłane do Grantobiorców zawiera listę niezbędnych dokumentów oraz termin</w:t>
      </w:r>
      <w:r w:rsidR="00216ADA" w:rsidRPr="009D3C80">
        <w:rPr>
          <w:rFonts w:eastAsia="Calibri"/>
          <w:color w:val="auto"/>
          <w:sz w:val="24"/>
          <w:szCs w:val="24"/>
          <w:lang w:eastAsia="en-US"/>
        </w:rPr>
        <w:br/>
      </w:r>
      <w:r w:rsidRPr="009D3C80">
        <w:rPr>
          <w:rFonts w:eastAsia="Calibri"/>
          <w:color w:val="auto"/>
          <w:sz w:val="24"/>
          <w:szCs w:val="24"/>
          <w:lang w:eastAsia="en-US"/>
        </w:rPr>
        <w:t>ich dostarczenia, niż krótszy niż 7 dni</w:t>
      </w:r>
      <w:r w:rsidR="00833F34" w:rsidRPr="009D3C80">
        <w:rPr>
          <w:rFonts w:eastAsia="Calibri"/>
          <w:color w:val="auto"/>
          <w:sz w:val="24"/>
          <w:szCs w:val="24"/>
          <w:lang w:eastAsia="en-US"/>
        </w:rPr>
        <w:t xml:space="preserve"> kalendarzowych</w:t>
      </w:r>
      <w:r w:rsidRPr="009D3C80">
        <w:rPr>
          <w:rFonts w:eastAsia="Calibri"/>
          <w:color w:val="auto"/>
          <w:sz w:val="24"/>
          <w:szCs w:val="24"/>
          <w:lang w:eastAsia="en-US"/>
        </w:rPr>
        <w:t xml:space="preserve">.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5"/>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Dostarczenie dokumentów, o których mowa w umowie o przyznanie grantu </w:t>
      </w:r>
      <w:r w:rsidRPr="009D3C80">
        <w:rPr>
          <w:rFonts w:eastAsia="Calibri"/>
          <w:color w:val="auto"/>
          <w:sz w:val="24"/>
          <w:szCs w:val="24"/>
          <w:lang w:eastAsia="en-US"/>
        </w:rPr>
        <w:br/>
        <w:t xml:space="preserve">w wyznaczonym terminie stanowi warunek podpisania umowy. W przypadku niespełnienia tego warunku, do podpisania umowy wzywa się kolejnego Grantobiorcę z listy (jeśli koszty realizacji jego </w:t>
      </w:r>
      <w:r w:rsidR="00122AB5" w:rsidRPr="009D3C80">
        <w:rPr>
          <w:rFonts w:eastAsia="Calibri"/>
          <w:color w:val="auto"/>
          <w:sz w:val="24"/>
          <w:szCs w:val="24"/>
          <w:lang w:eastAsia="en-US"/>
        </w:rPr>
        <w:t xml:space="preserve">grantu </w:t>
      </w:r>
      <w:r w:rsidRPr="009D3C80">
        <w:rPr>
          <w:rFonts w:eastAsia="Calibri"/>
          <w:color w:val="auto"/>
          <w:sz w:val="24"/>
          <w:szCs w:val="24"/>
          <w:lang w:eastAsia="en-US"/>
        </w:rPr>
        <w:t xml:space="preserve">mieszczą się w limicie środków przeznaczonych na realizację </w:t>
      </w:r>
      <w:r w:rsidR="00122AB5" w:rsidRPr="009D3C80">
        <w:rPr>
          <w:rFonts w:eastAsia="Calibri"/>
          <w:color w:val="auto"/>
          <w:sz w:val="24"/>
          <w:szCs w:val="24"/>
          <w:lang w:eastAsia="en-US"/>
        </w:rPr>
        <w:t xml:space="preserve">grantu </w:t>
      </w:r>
      <w:r w:rsidRPr="009D3C80">
        <w:rPr>
          <w:rFonts w:eastAsia="Calibri"/>
          <w:color w:val="auto"/>
          <w:sz w:val="24"/>
          <w:szCs w:val="24"/>
          <w:lang w:eastAsia="en-US"/>
        </w:rPr>
        <w:t xml:space="preserve">w tym naborze).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5"/>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Po dostarczeniu przez Grantobiorcę dokumentów, Biuro LGD przygotowuje umowę </w:t>
      </w:r>
      <w:r w:rsidRPr="009D3C80">
        <w:rPr>
          <w:rFonts w:eastAsia="Calibri"/>
          <w:color w:val="auto"/>
          <w:sz w:val="24"/>
          <w:szCs w:val="24"/>
          <w:lang w:eastAsia="en-US"/>
        </w:rPr>
        <w:br/>
        <w:t xml:space="preserve">o powierzenie grantu, według wzoru stanowiącego </w:t>
      </w:r>
      <w:r w:rsidR="008337E9" w:rsidRPr="009D3C80">
        <w:rPr>
          <w:rFonts w:eastAsia="Calibri"/>
          <w:b/>
          <w:color w:val="auto"/>
          <w:sz w:val="24"/>
          <w:szCs w:val="24"/>
          <w:lang w:eastAsia="en-US"/>
        </w:rPr>
        <w:t>z</w:t>
      </w:r>
      <w:r w:rsidRPr="009D3C80">
        <w:rPr>
          <w:rFonts w:eastAsia="Calibri"/>
          <w:b/>
          <w:color w:val="auto"/>
          <w:sz w:val="24"/>
          <w:szCs w:val="24"/>
          <w:lang w:eastAsia="en-US"/>
        </w:rPr>
        <w:t>ał. nr 6</w:t>
      </w:r>
      <w:r w:rsidRPr="009D3C80">
        <w:rPr>
          <w:rFonts w:eastAsia="Calibri"/>
          <w:color w:val="auto"/>
          <w:sz w:val="24"/>
          <w:szCs w:val="24"/>
          <w:lang w:eastAsia="en-US"/>
        </w:rPr>
        <w:t xml:space="preserve"> do niniejszych Zasad, którą następnie udostępnia Grantobiorcy informując go jednocześnie o miejscu i terminie podpisania umowy.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5"/>
        </w:numPr>
        <w:spacing w:after="0" w:line="276" w:lineRule="auto"/>
        <w:contextualSpacing/>
        <w:rPr>
          <w:rFonts w:eastAsia="Calibri"/>
          <w:color w:val="auto"/>
          <w:sz w:val="24"/>
          <w:szCs w:val="24"/>
          <w:lang w:eastAsia="en-US"/>
        </w:rPr>
      </w:pPr>
      <w:r w:rsidRPr="009D3C80">
        <w:rPr>
          <w:rFonts w:eastAsia="Calibri"/>
          <w:color w:val="auto"/>
          <w:sz w:val="24"/>
          <w:szCs w:val="24"/>
          <w:lang w:eastAsia="en-US"/>
        </w:rPr>
        <w:t xml:space="preserve">Umowa o powierzenie grantu podpisana jest przez osoby upoważnione do </w:t>
      </w:r>
      <w:r w:rsidR="00833F34" w:rsidRPr="009D3C80">
        <w:rPr>
          <w:rFonts w:eastAsia="Calibri"/>
          <w:color w:val="auto"/>
          <w:sz w:val="24"/>
          <w:szCs w:val="24"/>
          <w:lang w:eastAsia="en-US"/>
        </w:rPr>
        <w:t xml:space="preserve">reprezentowania </w:t>
      </w:r>
      <w:r w:rsidRPr="009D3C80">
        <w:rPr>
          <w:rFonts w:eastAsia="Calibri"/>
          <w:color w:val="auto"/>
          <w:sz w:val="24"/>
          <w:szCs w:val="24"/>
          <w:lang w:eastAsia="en-US"/>
        </w:rPr>
        <w:t xml:space="preserve">Grantobiorcy. </w:t>
      </w:r>
    </w:p>
    <w:p w:rsidR="00F01208" w:rsidRPr="009D3C80" w:rsidRDefault="00F01208" w:rsidP="00350AA2">
      <w:pPr>
        <w:spacing w:after="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Do umowy o powierzenie grantu dołączane jest zestawienie rzeczowo-finansowe, które Biuro LGD generuje z aplikacji.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Grantobiorca może się zwrócić do LGD o zmianę umowy. W tym celu Grantobiorca występuje </w:t>
      </w:r>
      <w:r w:rsidR="000825A4" w:rsidRPr="009D3C80">
        <w:rPr>
          <w:rFonts w:eastAsia="Calibri"/>
          <w:color w:val="auto"/>
          <w:sz w:val="24"/>
          <w:szCs w:val="24"/>
          <w:lang w:eastAsia="en-US"/>
        </w:rPr>
        <w:br/>
      </w:r>
      <w:r w:rsidRPr="009D3C80">
        <w:rPr>
          <w:rFonts w:eastAsia="Calibri"/>
          <w:color w:val="auto"/>
          <w:sz w:val="24"/>
          <w:szCs w:val="24"/>
          <w:lang w:eastAsia="en-US"/>
        </w:rPr>
        <w:t xml:space="preserve">z pisemnym wnioskiem do LGD wskazując zakres planowanych zmian. Wniosek powinien być podpisany przez osoby upoważnione do reprezentacji Grantobiorcy.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terminie 14 dni od złożenia wniosku, LGD informuje Grantobiorcę o swojej decyzji                           w przedmiocie zmiany umowy. W przypadku, gdy LGD wyraziła zgodę na zmianę umowy, umożliwia Grantobiorcy dokonanie zmian we wniosku poprzez Generator wniosków, o czym także informuje Grantobiorcę przekazując mu jednocześnie informację o terminie i miejscu podpisania aneksu.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Zmiana umowy wymaga pisemnego aneksu i jest dokonywana na warunkach określonych </w:t>
      </w:r>
      <w:r w:rsidRPr="009D3C80">
        <w:rPr>
          <w:rFonts w:eastAsia="Calibri"/>
          <w:color w:val="auto"/>
          <w:sz w:val="24"/>
          <w:szCs w:val="24"/>
          <w:lang w:eastAsia="en-US"/>
        </w:rPr>
        <w:br/>
        <w:t xml:space="preserve">w umowie o powierzenie grantu. </w:t>
      </w:r>
    </w:p>
    <w:p w:rsidR="009D3C80" w:rsidRPr="009D3C80" w:rsidRDefault="009D3C80"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8337E9">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XIII. ZABEZPIECZENIE PRAWIDŁOWEJ REALIZACJI UMOWY</w:t>
      </w:r>
    </w:p>
    <w:p w:rsidR="00F01208" w:rsidRPr="009D3C80" w:rsidRDefault="00F01208" w:rsidP="00AA0A60">
      <w:pPr>
        <w:numPr>
          <w:ilvl w:val="2"/>
          <w:numId w:val="1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Przy podpisaniu umowy o dofinansowanie wymagane jest wniesienie przez Grantobiorcę zabezpieczenia prawidłowej realizacji </w:t>
      </w:r>
      <w:r w:rsidR="009D2668" w:rsidRPr="009D3C80">
        <w:rPr>
          <w:rFonts w:eastAsia="Calibri"/>
          <w:color w:val="auto"/>
          <w:sz w:val="24"/>
          <w:szCs w:val="24"/>
          <w:lang w:eastAsia="en-US"/>
        </w:rPr>
        <w:t>grantu</w:t>
      </w:r>
      <w:r w:rsidRPr="009D3C80">
        <w:rPr>
          <w:rFonts w:eastAsia="Calibri"/>
          <w:color w:val="auto"/>
          <w:sz w:val="24"/>
          <w:szCs w:val="24"/>
          <w:lang w:eastAsia="en-US"/>
        </w:rPr>
        <w:t xml:space="preserve">.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lastRenderedPageBreak/>
        <w:t xml:space="preserve">Zabezpieczenie składane jest w formie weksla in blanco wraz z deklaracją wekslową. Wzór weksla niezupełnego (in blanco) stanowi </w:t>
      </w:r>
      <w:r w:rsidR="008337E9" w:rsidRPr="009D3C80">
        <w:rPr>
          <w:rFonts w:eastAsia="Calibri"/>
          <w:color w:val="auto"/>
          <w:sz w:val="24"/>
          <w:szCs w:val="24"/>
          <w:lang w:eastAsia="en-US"/>
        </w:rPr>
        <w:t>z</w:t>
      </w:r>
      <w:r w:rsidRPr="009D3C80">
        <w:rPr>
          <w:rFonts w:eastAsia="Calibri"/>
          <w:color w:val="auto"/>
          <w:sz w:val="24"/>
          <w:szCs w:val="24"/>
          <w:lang w:eastAsia="en-US"/>
        </w:rPr>
        <w:t xml:space="preserve">ał. nr </w:t>
      </w:r>
      <w:r w:rsidR="00216ADA" w:rsidRPr="009D3C80">
        <w:rPr>
          <w:rFonts w:eastAsia="Calibri"/>
          <w:color w:val="auto"/>
          <w:sz w:val="24"/>
          <w:szCs w:val="24"/>
          <w:lang w:eastAsia="en-US"/>
        </w:rPr>
        <w:t>5</w:t>
      </w:r>
      <w:r w:rsidRPr="009D3C80">
        <w:rPr>
          <w:rFonts w:eastAsia="Calibri"/>
          <w:color w:val="auto"/>
          <w:sz w:val="24"/>
          <w:szCs w:val="24"/>
          <w:lang w:eastAsia="en-US"/>
        </w:rPr>
        <w:t xml:space="preserve"> </w:t>
      </w:r>
      <w:r w:rsidR="008337E9" w:rsidRPr="009D3C80">
        <w:rPr>
          <w:rFonts w:eastAsia="Calibri"/>
          <w:color w:val="auto"/>
          <w:sz w:val="24"/>
          <w:szCs w:val="24"/>
          <w:lang w:eastAsia="en-US"/>
        </w:rPr>
        <w:t xml:space="preserve">do </w:t>
      </w:r>
      <w:r w:rsidR="00216ADA" w:rsidRPr="009D3C80">
        <w:rPr>
          <w:rFonts w:eastAsia="Calibri"/>
          <w:color w:val="auto"/>
          <w:sz w:val="24"/>
          <w:szCs w:val="24"/>
          <w:lang w:eastAsia="en-US"/>
        </w:rPr>
        <w:t>umowy o powierzenie grantu.</w:t>
      </w:r>
      <w:r w:rsidRPr="009D3C80">
        <w:rPr>
          <w:rFonts w:eastAsia="Calibri"/>
          <w:color w:val="auto"/>
          <w:sz w:val="24"/>
          <w:szCs w:val="24"/>
          <w:lang w:eastAsia="en-US"/>
        </w:rPr>
        <w:t xml:space="preserve">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Zabezpieczenie powinno być ustanowione na kwotę nie mniejszą, niż wysokość przyznanego dofinansowania.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1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Jest ono uruchamiane wtedy, kiedy beneficjent w wyniku nieprawidłowej realizacji </w:t>
      </w:r>
      <w:r w:rsidR="00A61738" w:rsidRPr="009D3C80">
        <w:rPr>
          <w:rFonts w:eastAsia="Calibri"/>
          <w:color w:val="auto"/>
          <w:sz w:val="24"/>
          <w:szCs w:val="24"/>
          <w:lang w:eastAsia="en-US"/>
        </w:rPr>
        <w:t xml:space="preserve">grantu </w:t>
      </w:r>
      <w:r w:rsidRPr="009D3C80">
        <w:rPr>
          <w:rFonts w:eastAsia="Calibri"/>
          <w:color w:val="auto"/>
          <w:sz w:val="24"/>
          <w:szCs w:val="24"/>
          <w:lang w:eastAsia="en-US"/>
        </w:rPr>
        <w:t xml:space="preserve">jest zobowiązany do zwrotu dofinansowania. Zabezpieczenie (weksel in blanco) prawidłowej realizacji umowy o dofinansowanie zostaje zdeponowane w Biurze LGD we Wrześni.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LGD zwraca Grantobiorcy weksel: </w:t>
      </w:r>
    </w:p>
    <w:p w:rsidR="00F01208" w:rsidRPr="009D3C80" w:rsidRDefault="00015804" w:rsidP="00AA0A60">
      <w:pPr>
        <w:numPr>
          <w:ilvl w:val="3"/>
          <w:numId w:val="17"/>
        </w:numPr>
        <w:spacing w:before="240" w:after="200" w:line="276" w:lineRule="auto"/>
        <w:ind w:left="851" w:hanging="425"/>
        <w:contextualSpacing/>
        <w:rPr>
          <w:rFonts w:eastAsia="Calibri"/>
          <w:color w:val="auto"/>
          <w:sz w:val="24"/>
          <w:szCs w:val="24"/>
          <w:lang w:eastAsia="en-US"/>
        </w:rPr>
      </w:pPr>
      <w:r w:rsidRPr="009D3C80">
        <w:rPr>
          <w:rFonts w:eastAsia="Calibri"/>
          <w:color w:val="auto"/>
          <w:sz w:val="24"/>
          <w:szCs w:val="24"/>
          <w:lang w:eastAsia="en-US"/>
        </w:rPr>
        <w:t>P</w:t>
      </w:r>
      <w:r w:rsidR="00F01208" w:rsidRPr="009D3C80">
        <w:rPr>
          <w:rFonts w:eastAsia="Calibri"/>
          <w:color w:val="auto"/>
          <w:sz w:val="24"/>
          <w:szCs w:val="24"/>
          <w:lang w:eastAsia="en-US"/>
        </w:rPr>
        <w:t xml:space="preserve">o upływie 5 lat od zakończenia </w:t>
      </w:r>
      <w:r w:rsidR="00A61738" w:rsidRPr="009D3C80">
        <w:rPr>
          <w:rFonts w:eastAsia="Calibri"/>
          <w:color w:val="auto"/>
          <w:sz w:val="24"/>
          <w:szCs w:val="24"/>
          <w:lang w:eastAsia="en-US"/>
        </w:rPr>
        <w:t xml:space="preserve">grantu </w:t>
      </w:r>
      <w:r w:rsidR="00F01208" w:rsidRPr="009D3C80">
        <w:rPr>
          <w:rFonts w:eastAsia="Calibri"/>
          <w:color w:val="auto"/>
          <w:sz w:val="24"/>
          <w:szCs w:val="24"/>
          <w:lang w:eastAsia="en-US"/>
        </w:rPr>
        <w:t>pod warunkiem wypełnienia przez Grantobiorcę wszystkich zobowiązań określonych w umowie o powierzenie grantu,</w:t>
      </w:r>
    </w:p>
    <w:p w:rsidR="00F01208" w:rsidRPr="009D3C80" w:rsidRDefault="00015804" w:rsidP="00AA0A60">
      <w:pPr>
        <w:numPr>
          <w:ilvl w:val="3"/>
          <w:numId w:val="17"/>
        </w:numPr>
        <w:spacing w:before="240" w:after="200" w:line="276" w:lineRule="auto"/>
        <w:ind w:left="851" w:hanging="425"/>
        <w:contextualSpacing/>
        <w:rPr>
          <w:rFonts w:eastAsia="Calibri"/>
          <w:color w:val="auto"/>
          <w:sz w:val="24"/>
          <w:szCs w:val="24"/>
          <w:lang w:eastAsia="en-US"/>
        </w:rPr>
      </w:pPr>
      <w:r w:rsidRPr="009D3C80">
        <w:rPr>
          <w:rFonts w:eastAsia="Calibri"/>
          <w:color w:val="auto"/>
          <w:sz w:val="24"/>
          <w:szCs w:val="24"/>
          <w:lang w:eastAsia="en-US"/>
        </w:rPr>
        <w:t>W</w:t>
      </w:r>
      <w:r w:rsidR="00F01208" w:rsidRPr="009D3C80">
        <w:rPr>
          <w:rFonts w:eastAsia="Calibri"/>
          <w:color w:val="auto"/>
          <w:sz w:val="24"/>
          <w:szCs w:val="24"/>
          <w:lang w:eastAsia="en-US"/>
        </w:rPr>
        <w:t xml:space="preserve"> przypadku rozwiązania umowy o powierzenie grantu przed dokonaniem pierwszej wypłaty; </w:t>
      </w:r>
    </w:p>
    <w:p w:rsidR="00F01208" w:rsidRPr="009D3C80" w:rsidRDefault="00015804" w:rsidP="00AA0A60">
      <w:pPr>
        <w:numPr>
          <w:ilvl w:val="3"/>
          <w:numId w:val="17"/>
        </w:numPr>
        <w:spacing w:before="240" w:after="200" w:line="276" w:lineRule="auto"/>
        <w:ind w:left="851" w:hanging="425"/>
        <w:contextualSpacing/>
        <w:rPr>
          <w:rFonts w:eastAsia="Calibri"/>
          <w:color w:val="auto"/>
          <w:sz w:val="24"/>
          <w:szCs w:val="24"/>
          <w:lang w:eastAsia="en-US"/>
        </w:rPr>
      </w:pPr>
      <w:r w:rsidRPr="009D3C80">
        <w:rPr>
          <w:rFonts w:eastAsia="Calibri"/>
          <w:color w:val="auto"/>
          <w:sz w:val="24"/>
          <w:szCs w:val="24"/>
          <w:lang w:eastAsia="en-US"/>
        </w:rPr>
        <w:t>W</w:t>
      </w:r>
      <w:r w:rsidR="00F01208" w:rsidRPr="009D3C80">
        <w:rPr>
          <w:rFonts w:eastAsia="Calibri"/>
          <w:color w:val="auto"/>
          <w:sz w:val="24"/>
          <w:szCs w:val="24"/>
          <w:lang w:eastAsia="en-US"/>
        </w:rPr>
        <w:t xml:space="preserve"> przypadku zwrotu przez Grantobiorcę kwoty grantu wraz z należnymi odsetkami. </w:t>
      </w:r>
    </w:p>
    <w:p w:rsidR="00F01208" w:rsidRPr="009D3C80" w:rsidRDefault="00F01208" w:rsidP="00350AA2">
      <w:pPr>
        <w:spacing w:before="240" w:after="200" w:line="276" w:lineRule="auto"/>
        <w:ind w:left="1210" w:firstLine="0"/>
        <w:contextualSpacing/>
        <w:rPr>
          <w:rFonts w:eastAsia="Calibri"/>
          <w:color w:val="auto"/>
          <w:sz w:val="24"/>
          <w:szCs w:val="24"/>
          <w:lang w:eastAsia="en-US"/>
        </w:rPr>
      </w:pPr>
    </w:p>
    <w:p w:rsidR="00F01208" w:rsidRPr="009D3C80" w:rsidRDefault="00F01208" w:rsidP="008337E9">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XIV. KONTROLA, MONITORING I EWALUACJA</w:t>
      </w:r>
    </w:p>
    <w:p w:rsidR="00F01208" w:rsidRPr="009D3C80" w:rsidRDefault="00F01208" w:rsidP="00AA0A60">
      <w:pPr>
        <w:numPr>
          <w:ilvl w:val="2"/>
          <w:numId w:val="1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celu zabezpieczenia prawidłowej realizacji </w:t>
      </w:r>
      <w:r w:rsidR="00122AB5" w:rsidRPr="009D3C80">
        <w:rPr>
          <w:rFonts w:eastAsia="Calibri"/>
          <w:color w:val="auto"/>
          <w:sz w:val="24"/>
          <w:szCs w:val="24"/>
          <w:lang w:eastAsia="en-US"/>
        </w:rPr>
        <w:t xml:space="preserve">grantu </w:t>
      </w:r>
      <w:r w:rsidRPr="009D3C80">
        <w:rPr>
          <w:rFonts w:eastAsia="Calibri"/>
          <w:color w:val="auto"/>
          <w:sz w:val="24"/>
          <w:szCs w:val="24"/>
          <w:lang w:eastAsia="en-US"/>
        </w:rPr>
        <w:t>LGD prowadzi monitoring</w:t>
      </w:r>
      <w:r w:rsidR="008337E9" w:rsidRPr="009D3C80">
        <w:rPr>
          <w:rFonts w:eastAsia="Calibri"/>
          <w:color w:val="auto"/>
          <w:sz w:val="24"/>
          <w:szCs w:val="24"/>
          <w:lang w:eastAsia="en-US"/>
        </w:rPr>
        <w:t xml:space="preserve"> </w:t>
      </w:r>
      <w:r w:rsidRPr="009D3C80">
        <w:rPr>
          <w:rFonts w:eastAsia="Calibri"/>
          <w:color w:val="auto"/>
          <w:sz w:val="24"/>
          <w:szCs w:val="24"/>
          <w:lang w:eastAsia="en-US"/>
        </w:rPr>
        <w:t xml:space="preserve">i ewaluację </w:t>
      </w:r>
      <w:r w:rsidR="00233090" w:rsidRPr="009D3C80">
        <w:rPr>
          <w:rFonts w:eastAsia="Calibri"/>
          <w:color w:val="auto"/>
          <w:sz w:val="24"/>
          <w:szCs w:val="24"/>
          <w:lang w:eastAsia="en-US"/>
        </w:rPr>
        <w:t xml:space="preserve">grantów </w:t>
      </w:r>
      <w:r w:rsidRPr="009D3C80">
        <w:rPr>
          <w:rFonts w:eastAsia="Calibri"/>
          <w:color w:val="auto"/>
          <w:sz w:val="24"/>
          <w:szCs w:val="24"/>
          <w:lang w:eastAsia="en-US"/>
        </w:rPr>
        <w:t xml:space="preserve">wszystkich Grantobiorców.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celu prawidłowej realizacji </w:t>
      </w:r>
      <w:r w:rsidR="00122AB5" w:rsidRPr="009D3C80">
        <w:rPr>
          <w:rFonts w:eastAsia="Calibri"/>
          <w:color w:val="auto"/>
          <w:sz w:val="24"/>
          <w:szCs w:val="24"/>
          <w:lang w:eastAsia="en-US"/>
        </w:rPr>
        <w:t xml:space="preserve">grantów </w:t>
      </w:r>
      <w:r w:rsidRPr="009D3C80">
        <w:rPr>
          <w:rFonts w:eastAsia="Calibri"/>
          <w:color w:val="auto"/>
          <w:sz w:val="24"/>
          <w:szCs w:val="24"/>
          <w:lang w:eastAsia="en-US"/>
        </w:rPr>
        <w:t xml:space="preserve">LGD ma obowiązek przeprowadzić kontrolę.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762FC6" w:rsidRPr="009D3C80" w:rsidRDefault="00F01208" w:rsidP="00343245">
      <w:pPr>
        <w:numPr>
          <w:ilvl w:val="2"/>
          <w:numId w:val="1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Kontrola realizacji </w:t>
      </w:r>
      <w:r w:rsidR="0087580B" w:rsidRPr="009D3C80">
        <w:rPr>
          <w:rFonts w:eastAsia="Calibri"/>
          <w:color w:val="auto"/>
          <w:sz w:val="24"/>
          <w:szCs w:val="24"/>
          <w:lang w:eastAsia="en-US"/>
        </w:rPr>
        <w:t>grantu</w:t>
      </w:r>
      <w:r w:rsidR="00A61738" w:rsidRPr="009D3C80">
        <w:rPr>
          <w:rFonts w:eastAsia="Calibri"/>
          <w:color w:val="auto"/>
          <w:sz w:val="24"/>
          <w:szCs w:val="24"/>
          <w:lang w:eastAsia="en-US"/>
        </w:rPr>
        <w:t xml:space="preserve"> </w:t>
      </w:r>
      <w:r w:rsidRPr="009D3C80">
        <w:rPr>
          <w:rFonts w:eastAsia="Calibri"/>
          <w:color w:val="auto"/>
          <w:sz w:val="24"/>
          <w:szCs w:val="24"/>
          <w:lang w:eastAsia="en-US"/>
        </w:rPr>
        <w:t xml:space="preserve">ma na celu weryfikację prawidłowości realizacji </w:t>
      </w:r>
      <w:r w:rsidR="0087580B" w:rsidRPr="009D3C80">
        <w:rPr>
          <w:rFonts w:eastAsia="Calibri"/>
          <w:color w:val="auto"/>
          <w:sz w:val="24"/>
          <w:szCs w:val="24"/>
          <w:lang w:eastAsia="en-US"/>
        </w:rPr>
        <w:t>grantu</w:t>
      </w:r>
      <w:r w:rsidR="00A61738" w:rsidRPr="009D3C80">
        <w:rPr>
          <w:rFonts w:eastAsia="Calibri"/>
          <w:color w:val="auto"/>
          <w:sz w:val="24"/>
          <w:szCs w:val="24"/>
          <w:lang w:eastAsia="en-US"/>
        </w:rPr>
        <w:t xml:space="preserve"> </w:t>
      </w:r>
      <w:r w:rsidRPr="009D3C80">
        <w:rPr>
          <w:rFonts w:eastAsia="Calibri"/>
          <w:color w:val="auto"/>
          <w:sz w:val="24"/>
          <w:szCs w:val="24"/>
          <w:lang w:eastAsia="en-US"/>
        </w:rPr>
        <w:t xml:space="preserve">zgodnie </w:t>
      </w:r>
      <w:r w:rsidR="009D3C80" w:rsidRPr="009D3C80">
        <w:rPr>
          <w:rFonts w:eastAsia="Calibri"/>
          <w:color w:val="auto"/>
          <w:sz w:val="24"/>
          <w:szCs w:val="24"/>
          <w:lang w:eastAsia="en-US"/>
        </w:rPr>
        <w:br/>
      </w:r>
      <w:r w:rsidRPr="009D3C80">
        <w:rPr>
          <w:rFonts w:eastAsia="Calibri"/>
          <w:color w:val="auto"/>
          <w:sz w:val="24"/>
          <w:szCs w:val="24"/>
          <w:lang w:eastAsia="en-US"/>
        </w:rPr>
        <w:t xml:space="preserve">z umową o </w:t>
      </w:r>
      <w:r w:rsidR="00A61738" w:rsidRPr="009D3C80">
        <w:rPr>
          <w:rFonts w:eastAsia="Calibri"/>
          <w:color w:val="auto"/>
          <w:sz w:val="24"/>
          <w:szCs w:val="24"/>
          <w:lang w:eastAsia="en-US"/>
        </w:rPr>
        <w:t>powierzenie grantu</w:t>
      </w:r>
      <w:r w:rsidRPr="009D3C80">
        <w:rPr>
          <w:rFonts w:eastAsia="Calibri"/>
          <w:color w:val="auto"/>
          <w:sz w:val="24"/>
          <w:szCs w:val="24"/>
          <w:lang w:eastAsia="en-US"/>
        </w:rPr>
        <w:t xml:space="preserve">. Sprawdzane jest także, czy informacje dotyczące postępu realizacji </w:t>
      </w:r>
      <w:r w:rsidR="0087580B" w:rsidRPr="009D3C80">
        <w:rPr>
          <w:rFonts w:eastAsia="Calibri"/>
          <w:color w:val="auto"/>
          <w:sz w:val="24"/>
          <w:szCs w:val="24"/>
          <w:lang w:eastAsia="en-US"/>
        </w:rPr>
        <w:t>grantu</w:t>
      </w:r>
      <w:r w:rsidR="00A61738" w:rsidRPr="009D3C80">
        <w:rPr>
          <w:rFonts w:eastAsia="Calibri"/>
          <w:color w:val="auto"/>
          <w:sz w:val="24"/>
          <w:szCs w:val="24"/>
          <w:lang w:eastAsia="en-US"/>
        </w:rPr>
        <w:t xml:space="preserve"> </w:t>
      </w:r>
      <w:r w:rsidRPr="009D3C80">
        <w:rPr>
          <w:rFonts w:eastAsia="Calibri"/>
          <w:color w:val="auto"/>
          <w:sz w:val="24"/>
          <w:szCs w:val="24"/>
          <w:lang w:eastAsia="en-US"/>
        </w:rPr>
        <w:t xml:space="preserve">oraz poniesione wydatki, które przedstawiono we wniosku o rozliczenie grantu są zgodne ze stanem </w:t>
      </w:r>
      <w:r w:rsidR="00D32E2C" w:rsidRPr="009D3C80">
        <w:rPr>
          <w:rFonts w:eastAsia="Calibri"/>
          <w:color w:val="auto"/>
          <w:sz w:val="24"/>
          <w:szCs w:val="24"/>
          <w:lang w:eastAsia="en-US"/>
        </w:rPr>
        <w:t>faktycznym</w:t>
      </w:r>
      <w:r w:rsidRPr="009D3C80">
        <w:rPr>
          <w:rFonts w:eastAsia="Calibri"/>
          <w:color w:val="auto"/>
          <w:sz w:val="24"/>
          <w:szCs w:val="24"/>
          <w:lang w:eastAsia="en-US"/>
        </w:rPr>
        <w:t xml:space="preserve">, harmonogramem realizacji </w:t>
      </w:r>
      <w:r w:rsidR="0087580B" w:rsidRPr="009D3C80">
        <w:rPr>
          <w:rFonts w:eastAsia="Calibri"/>
          <w:color w:val="auto"/>
          <w:sz w:val="24"/>
          <w:szCs w:val="24"/>
          <w:lang w:eastAsia="en-US"/>
        </w:rPr>
        <w:t>grantu</w:t>
      </w:r>
      <w:r w:rsidRPr="009D3C80">
        <w:rPr>
          <w:rFonts w:eastAsia="Calibri"/>
          <w:color w:val="auto"/>
          <w:sz w:val="24"/>
          <w:szCs w:val="24"/>
          <w:lang w:eastAsia="en-US"/>
        </w:rPr>
        <w:t xml:space="preserve">, harmonogramem płatności oraz budżetem </w:t>
      </w:r>
      <w:r w:rsidR="0087580B" w:rsidRPr="009D3C80">
        <w:rPr>
          <w:rFonts w:eastAsia="Calibri"/>
          <w:color w:val="auto"/>
          <w:sz w:val="24"/>
          <w:szCs w:val="24"/>
          <w:lang w:eastAsia="en-US"/>
        </w:rPr>
        <w:t>grantu</w:t>
      </w:r>
      <w:r w:rsidRPr="009D3C80">
        <w:rPr>
          <w:rFonts w:eastAsia="Calibri"/>
          <w:color w:val="auto"/>
          <w:sz w:val="24"/>
          <w:szCs w:val="24"/>
          <w:lang w:eastAsia="en-US"/>
        </w:rPr>
        <w:t xml:space="preserve">. </w:t>
      </w:r>
      <w:r w:rsidR="00762FC6" w:rsidRPr="009D3C80">
        <w:rPr>
          <w:rFonts w:eastAsia="Calibri"/>
          <w:color w:val="auto"/>
          <w:sz w:val="24"/>
          <w:szCs w:val="24"/>
          <w:lang w:eastAsia="en-US"/>
        </w:rPr>
        <w:t xml:space="preserve">Z kontroli realizacji grantu sporządzony jest protokół zgodnie z zał. 7 </w:t>
      </w:r>
      <w:r w:rsidR="009D3C80" w:rsidRPr="009D3C80">
        <w:rPr>
          <w:rFonts w:eastAsia="Calibri"/>
          <w:color w:val="auto"/>
          <w:sz w:val="24"/>
          <w:szCs w:val="24"/>
          <w:lang w:eastAsia="en-US"/>
        </w:rPr>
        <w:br/>
      </w:r>
      <w:r w:rsidR="00762FC6" w:rsidRPr="009D3C80">
        <w:rPr>
          <w:rFonts w:eastAsia="Calibri"/>
          <w:color w:val="auto"/>
          <w:sz w:val="24"/>
          <w:szCs w:val="24"/>
          <w:lang w:eastAsia="en-US"/>
        </w:rPr>
        <w:t xml:space="preserve">do Procedury. </w:t>
      </w:r>
    </w:p>
    <w:p w:rsidR="00762FC6" w:rsidRPr="009D3C80" w:rsidRDefault="00762FC6" w:rsidP="00762FC6">
      <w:pPr>
        <w:pStyle w:val="Akapitzlist"/>
        <w:numPr>
          <w:ilvl w:val="2"/>
          <w:numId w:val="18"/>
        </w:numPr>
        <w:spacing w:before="240" w:after="200" w:line="276" w:lineRule="auto"/>
        <w:rPr>
          <w:rFonts w:eastAsia="Calibri"/>
          <w:color w:val="auto"/>
          <w:sz w:val="24"/>
          <w:szCs w:val="24"/>
          <w:lang w:eastAsia="en-US"/>
        </w:rPr>
      </w:pPr>
      <w:r w:rsidRPr="009D3C80">
        <w:rPr>
          <w:rFonts w:eastAsia="Calibri"/>
          <w:color w:val="auto"/>
          <w:sz w:val="24"/>
          <w:szCs w:val="24"/>
          <w:lang w:eastAsia="en-US"/>
        </w:rPr>
        <w:t xml:space="preserve">Grantobiorca zobowiązuje się złożyć, na wezwanie </w:t>
      </w:r>
      <w:r w:rsidR="009E5FC3" w:rsidRPr="009D3C80">
        <w:rPr>
          <w:rFonts w:eastAsia="Calibri"/>
          <w:color w:val="auto"/>
          <w:sz w:val="24"/>
          <w:szCs w:val="24"/>
          <w:lang w:eastAsia="en-US"/>
        </w:rPr>
        <w:t xml:space="preserve">LGD </w:t>
      </w:r>
      <w:r w:rsidR="00073469" w:rsidRPr="009D3C80">
        <w:rPr>
          <w:rFonts w:eastAsia="Calibri"/>
          <w:color w:val="auto"/>
          <w:sz w:val="24"/>
          <w:szCs w:val="24"/>
          <w:lang w:eastAsia="en-US"/>
        </w:rPr>
        <w:t>„</w:t>
      </w:r>
      <w:r w:rsidR="009E5FC3" w:rsidRPr="009D3C80">
        <w:rPr>
          <w:rFonts w:eastAsia="Calibri"/>
          <w:color w:val="auto"/>
          <w:sz w:val="24"/>
          <w:szCs w:val="24"/>
          <w:lang w:eastAsia="en-US"/>
        </w:rPr>
        <w:t>Z Nami Warto</w:t>
      </w:r>
      <w:r w:rsidR="00073469" w:rsidRPr="009D3C80">
        <w:rPr>
          <w:rFonts w:eastAsia="Calibri"/>
          <w:color w:val="auto"/>
          <w:sz w:val="24"/>
          <w:szCs w:val="24"/>
          <w:lang w:eastAsia="en-US"/>
        </w:rPr>
        <w:t>”</w:t>
      </w:r>
      <w:r w:rsidRPr="009D3C80">
        <w:rPr>
          <w:rFonts w:eastAsia="Calibri"/>
          <w:color w:val="auto"/>
          <w:sz w:val="24"/>
          <w:szCs w:val="24"/>
          <w:lang w:eastAsia="en-US"/>
        </w:rPr>
        <w:t xml:space="preserve"> lub innej instytucji </w:t>
      </w:r>
      <w:r w:rsidR="009D3C80" w:rsidRPr="009D3C80">
        <w:rPr>
          <w:rFonts w:eastAsia="Calibri"/>
          <w:color w:val="auto"/>
          <w:sz w:val="24"/>
          <w:szCs w:val="24"/>
          <w:lang w:eastAsia="en-US"/>
        </w:rPr>
        <w:br/>
      </w:r>
      <w:r w:rsidRPr="009D3C80">
        <w:rPr>
          <w:rFonts w:eastAsia="Calibri"/>
          <w:color w:val="auto"/>
          <w:sz w:val="24"/>
          <w:szCs w:val="24"/>
          <w:lang w:eastAsia="en-US"/>
        </w:rPr>
        <w:t xml:space="preserve">do tego upoważnionej przepisami prawa,  wypełniony formularz ankiety monitorującej lub innego sprawozdania zgodnie ze wzorem udostępnionym przez </w:t>
      </w:r>
      <w:r w:rsidR="009E5FC3" w:rsidRPr="009D3C80">
        <w:rPr>
          <w:rFonts w:eastAsia="Calibri"/>
          <w:color w:val="auto"/>
          <w:sz w:val="24"/>
          <w:szCs w:val="24"/>
          <w:lang w:eastAsia="en-US"/>
        </w:rPr>
        <w:t xml:space="preserve">LGD </w:t>
      </w:r>
      <w:r w:rsidR="00073469" w:rsidRPr="009D3C80">
        <w:rPr>
          <w:rFonts w:eastAsia="Calibri"/>
          <w:color w:val="auto"/>
          <w:sz w:val="24"/>
          <w:szCs w:val="24"/>
          <w:lang w:eastAsia="en-US"/>
        </w:rPr>
        <w:t>„</w:t>
      </w:r>
      <w:r w:rsidR="009E5FC3" w:rsidRPr="009D3C80">
        <w:rPr>
          <w:rFonts w:eastAsia="Calibri"/>
          <w:color w:val="auto"/>
          <w:sz w:val="24"/>
          <w:szCs w:val="24"/>
          <w:lang w:eastAsia="en-US"/>
        </w:rPr>
        <w:t>Z Nami Warto</w:t>
      </w:r>
      <w:r w:rsidR="00073469" w:rsidRPr="009D3C80">
        <w:rPr>
          <w:rFonts w:eastAsia="Calibri"/>
          <w:color w:val="auto"/>
          <w:sz w:val="24"/>
          <w:szCs w:val="24"/>
          <w:lang w:eastAsia="en-US"/>
        </w:rPr>
        <w:t>”</w:t>
      </w:r>
      <w:r w:rsidR="009E5FC3" w:rsidRPr="009D3C80">
        <w:rPr>
          <w:rFonts w:eastAsia="Calibri"/>
          <w:color w:val="auto"/>
          <w:sz w:val="24"/>
          <w:szCs w:val="24"/>
          <w:lang w:eastAsia="en-US"/>
        </w:rPr>
        <w:t xml:space="preserve"> </w:t>
      </w:r>
      <w:r w:rsidRPr="009D3C80">
        <w:rPr>
          <w:rFonts w:eastAsia="Calibri"/>
          <w:color w:val="auto"/>
          <w:sz w:val="24"/>
          <w:szCs w:val="24"/>
          <w:lang w:eastAsia="en-US"/>
        </w:rPr>
        <w:t>w okresie realizacji grantu oraz w okresie trwałości zadania.</w:t>
      </w:r>
    </w:p>
    <w:p w:rsidR="00F01208" w:rsidRPr="009D3C80" w:rsidRDefault="00F01208" w:rsidP="00AA0A60">
      <w:pPr>
        <w:numPr>
          <w:ilvl w:val="2"/>
          <w:numId w:val="1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Ewaluacja jest procesem oceny wartości osiągnięć zakładanych celów i wskaźników </w:t>
      </w:r>
      <w:r w:rsidR="00EA5F84" w:rsidRPr="009D3C80">
        <w:rPr>
          <w:rFonts w:eastAsia="Calibri"/>
          <w:color w:val="auto"/>
          <w:sz w:val="24"/>
          <w:szCs w:val="24"/>
          <w:lang w:eastAsia="en-US"/>
        </w:rPr>
        <w:t>grantu</w:t>
      </w:r>
      <w:r w:rsidRPr="009D3C80">
        <w:rPr>
          <w:rFonts w:eastAsia="Calibri"/>
          <w:color w:val="auto"/>
          <w:sz w:val="24"/>
          <w:szCs w:val="24"/>
          <w:lang w:eastAsia="en-US"/>
        </w:rPr>
        <w:t>. Ewaluacji dokonuje się za pomocą weryfikacji określonych kryteriów ewaluacyjnych. Ewaluację prowadzi LGD we własnym zakresie.</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1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lastRenderedPageBreak/>
        <w:t xml:space="preserve">Grantobiorcy mają obowiązek poddania się monitoringowi, ewaluacji oraz kontroli </w:t>
      </w:r>
      <w:r w:rsidRPr="009D3C80">
        <w:rPr>
          <w:rFonts w:eastAsia="Calibri"/>
          <w:color w:val="auto"/>
          <w:sz w:val="24"/>
          <w:szCs w:val="24"/>
          <w:lang w:eastAsia="en-US"/>
        </w:rPr>
        <w:br/>
        <w:t xml:space="preserve">na zasadach ustalonych w umowie o powierzeniu grantu. Odmowa poddania się monitoringowi, ewaluacji lub kontroli </w:t>
      </w:r>
      <w:r w:rsidR="00D32E2C" w:rsidRPr="009D3C80">
        <w:rPr>
          <w:rFonts w:eastAsia="Calibri"/>
          <w:color w:val="auto"/>
          <w:sz w:val="24"/>
          <w:szCs w:val="24"/>
          <w:lang w:eastAsia="en-US"/>
        </w:rPr>
        <w:t xml:space="preserve">stanowi </w:t>
      </w:r>
      <w:r w:rsidRPr="009D3C80">
        <w:rPr>
          <w:rFonts w:eastAsia="Calibri"/>
          <w:color w:val="auto"/>
          <w:sz w:val="24"/>
          <w:szCs w:val="24"/>
          <w:lang w:eastAsia="en-US"/>
        </w:rPr>
        <w:t xml:space="preserve">podstawę do rozwiązania umowy z winy Grantobiorcy. </w:t>
      </w:r>
    </w:p>
    <w:p w:rsidR="00F01208" w:rsidRPr="009D3C80" w:rsidRDefault="00F01208" w:rsidP="00350AA2">
      <w:pPr>
        <w:spacing w:before="240" w:after="200" w:line="276" w:lineRule="auto"/>
        <w:ind w:left="180" w:firstLine="0"/>
        <w:contextualSpacing/>
        <w:rPr>
          <w:rFonts w:eastAsia="Calibri"/>
          <w:color w:val="auto"/>
          <w:sz w:val="14"/>
          <w:szCs w:val="14"/>
          <w:lang w:eastAsia="en-US"/>
        </w:rPr>
      </w:pPr>
    </w:p>
    <w:p w:rsidR="00F01208" w:rsidRPr="009D3C80" w:rsidRDefault="00F01208" w:rsidP="00AA0A60">
      <w:pPr>
        <w:numPr>
          <w:ilvl w:val="2"/>
          <w:numId w:val="1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Na Grantobiorcy spoczywa obowiązek informacji LGD o każdym wydarzeniu z 7 dniowym wyprzedzeniem celem umożliwienia obecności przedstawiciela LGD na każdym z nich.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8337E9">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 xml:space="preserve">ROZDZIAŁ XV. ROZLICZENIE REALIZACJI </w:t>
      </w:r>
      <w:r w:rsidR="00EA5F84" w:rsidRPr="009D3C80">
        <w:rPr>
          <w:rFonts w:eastAsia="Calibri"/>
          <w:b/>
          <w:color w:val="auto"/>
          <w:sz w:val="24"/>
          <w:szCs w:val="24"/>
          <w:lang w:eastAsia="en-US"/>
        </w:rPr>
        <w:t>GRANTU</w:t>
      </w: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Grantobiorca ma obowiązek prowadzić na potrzeby realizacji </w:t>
      </w:r>
      <w:r w:rsidR="00EA5F84" w:rsidRPr="009D3C80">
        <w:rPr>
          <w:rFonts w:eastAsia="Calibri"/>
          <w:color w:val="auto"/>
          <w:sz w:val="24"/>
          <w:szCs w:val="24"/>
          <w:lang w:eastAsia="en-US"/>
        </w:rPr>
        <w:t xml:space="preserve">grantu </w:t>
      </w:r>
      <w:r w:rsidRPr="009D3C80">
        <w:rPr>
          <w:rFonts w:eastAsia="Calibri"/>
          <w:color w:val="auto"/>
          <w:sz w:val="24"/>
          <w:szCs w:val="24"/>
          <w:lang w:eastAsia="en-US"/>
        </w:rPr>
        <w:t xml:space="preserve">wyodrębniony system rachunkowości umożliwiający identyfikację wszystkich zdarzeń finansowych związanych </w:t>
      </w:r>
      <w:r w:rsidR="009D3C80" w:rsidRPr="009D3C80">
        <w:rPr>
          <w:rFonts w:eastAsia="Calibri"/>
          <w:color w:val="auto"/>
          <w:sz w:val="24"/>
          <w:szCs w:val="24"/>
          <w:lang w:eastAsia="en-US"/>
        </w:rPr>
        <w:br/>
      </w:r>
      <w:r w:rsidRPr="009D3C80">
        <w:rPr>
          <w:rFonts w:eastAsia="Calibri"/>
          <w:color w:val="auto"/>
          <w:sz w:val="24"/>
          <w:szCs w:val="24"/>
          <w:lang w:eastAsia="en-US"/>
        </w:rPr>
        <w:t xml:space="preserve">z realizacją </w:t>
      </w:r>
      <w:r w:rsidR="00EA5F84" w:rsidRPr="009D3C80">
        <w:rPr>
          <w:rFonts w:eastAsia="Calibri"/>
          <w:color w:val="auto"/>
          <w:sz w:val="24"/>
          <w:szCs w:val="24"/>
          <w:lang w:eastAsia="en-US"/>
        </w:rPr>
        <w:t>grantu</w:t>
      </w:r>
      <w:r w:rsidRPr="009D3C80">
        <w:rPr>
          <w:rFonts w:eastAsia="Calibri"/>
          <w:color w:val="auto"/>
          <w:sz w:val="24"/>
          <w:szCs w:val="24"/>
          <w:lang w:eastAsia="en-US"/>
        </w:rPr>
        <w:t>. Wyodrębnienie odbywa się w ramach ksiąg rachunkowych</w:t>
      </w:r>
      <w:r w:rsidR="00C8078A" w:rsidRPr="009D3C80">
        <w:rPr>
          <w:rFonts w:eastAsia="Calibri"/>
          <w:color w:val="auto"/>
          <w:sz w:val="24"/>
          <w:szCs w:val="24"/>
          <w:lang w:eastAsia="en-US"/>
        </w:rPr>
        <w:t>.</w:t>
      </w:r>
      <w:r w:rsidRPr="009D3C80">
        <w:rPr>
          <w:rFonts w:eastAsia="Calibri"/>
          <w:color w:val="auto"/>
          <w:sz w:val="24"/>
          <w:szCs w:val="24"/>
          <w:lang w:eastAsia="en-US"/>
        </w:rPr>
        <w:t xml:space="preserve"> </w:t>
      </w:r>
    </w:p>
    <w:p w:rsidR="00F01208" w:rsidRPr="009D3C80" w:rsidRDefault="00F01208" w:rsidP="00C12258">
      <w:pPr>
        <w:spacing w:before="240" w:after="200" w:line="276" w:lineRule="auto"/>
        <w:ind w:left="426" w:hanging="284"/>
        <w:contextualSpacing/>
        <w:rPr>
          <w:rFonts w:eastAsia="Calibri"/>
          <w:color w:val="auto"/>
          <w:sz w:val="14"/>
          <w:szCs w:val="1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Wydatki w ramach realizacji </w:t>
      </w:r>
      <w:r w:rsidR="00EA5F84" w:rsidRPr="009D3C80">
        <w:rPr>
          <w:rFonts w:eastAsia="Calibri"/>
          <w:color w:val="auto"/>
          <w:sz w:val="24"/>
          <w:szCs w:val="24"/>
          <w:lang w:eastAsia="en-US"/>
        </w:rPr>
        <w:t xml:space="preserve">grantu </w:t>
      </w:r>
      <w:r w:rsidRPr="009D3C80">
        <w:rPr>
          <w:rFonts w:eastAsia="Calibri"/>
          <w:color w:val="auto"/>
          <w:sz w:val="24"/>
          <w:szCs w:val="24"/>
          <w:lang w:eastAsia="en-US"/>
        </w:rPr>
        <w:t>są kwalifikowa</w:t>
      </w:r>
      <w:r w:rsidR="000C22EC">
        <w:rPr>
          <w:rFonts w:eastAsia="Calibri"/>
          <w:color w:val="auto"/>
          <w:sz w:val="24"/>
          <w:szCs w:val="24"/>
          <w:lang w:eastAsia="en-US"/>
        </w:rPr>
        <w:t>l</w:t>
      </w:r>
      <w:r w:rsidRPr="009D3C80">
        <w:rPr>
          <w:rFonts w:eastAsia="Calibri"/>
          <w:color w:val="auto"/>
          <w:sz w:val="24"/>
          <w:szCs w:val="24"/>
          <w:lang w:eastAsia="en-US"/>
        </w:rPr>
        <w:t xml:space="preserve">ne, o ile łącznie spełniają następujące warunki: </w:t>
      </w:r>
    </w:p>
    <w:p w:rsidR="00F01208" w:rsidRPr="009D3C80" w:rsidRDefault="00F01208" w:rsidP="00C12258">
      <w:pPr>
        <w:spacing w:before="240" w:after="200" w:line="276" w:lineRule="auto"/>
        <w:ind w:left="426" w:hanging="284"/>
        <w:contextualSpacing/>
        <w:rPr>
          <w:rFonts w:eastAsia="Calibri"/>
          <w:color w:val="auto"/>
          <w:sz w:val="24"/>
          <w:szCs w:val="24"/>
          <w:lang w:eastAsia="en-US"/>
        </w:rPr>
      </w:pP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S</w:t>
      </w:r>
      <w:r w:rsidR="00F01208" w:rsidRPr="009D3C80">
        <w:rPr>
          <w:rFonts w:eastAsia="Calibri"/>
          <w:color w:val="auto"/>
          <w:sz w:val="24"/>
          <w:szCs w:val="24"/>
          <w:lang w:eastAsia="en-US"/>
        </w:rPr>
        <w:t xml:space="preserve">ą niezbędne dla realizacji </w:t>
      </w:r>
      <w:r w:rsidR="00EA5F84" w:rsidRPr="009D3C80">
        <w:rPr>
          <w:rFonts w:eastAsia="Calibri"/>
          <w:color w:val="auto"/>
          <w:sz w:val="24"/>
          <w:szCs w:val="24"/>
          <w:lang w:eastAsia="en-US"/>
        </w:rPr>
        <w:t>grantu</w:t>
      </w:r>
      <w:r w:rsidR="00F01208" w:rsidRPr="009D3C80">
        <w:rPr>
          <w:rFonts w:eastAsia="Calibri"/>
          <w:color w:val="auto"/>
          <w:sz w:val="24"/>
          <w:szCs w:val="24"/>
          <w:lang w:eastAsia="en-US"/>
        </w:rPr>
        <w:t xml:space="preserve">, a więc mają bezpośredni związek z celami </w:t>
      </w:r>
      <w:r w:rsidR="00EA5F84" w:rsidRPr="009D3C80">
        <w:rPr>
          <w:rFonts w:eastAsia="Calibri"/>
          <w:color w:val="auto"/>
          <w:sz w:val="24"/>
          <w:szCs w:val="24"/>
          <w:lang w:eastAsia="en-US"/>
        </w:rPr>
        <w:t>grantu</w:t>
      </w:r>
      <w:r w:rsidR="00F01208" w:rsidRPr="009D3C80">
        <w:rPr>
          <w:rFonts w:eastAsia="Calibri"/>
          <w:color w:val="auto"/>
          <w:sz w:val="24"/>
          <w:szCs w:val="24"/>
          <w:lang w:eastAsia="en-US"/>
        </w:rPr>
        <w:t xml:space="preserve">, </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S</w:t>
      </w:r>
      <w:r w:rsidR="00F01208" w:rsidRPr="009D3C80">
        <w:rPr>
          <w:rFonts w:eastAsia="Calibri"/>
          <w:color w:val="auto"/>
          <w:sz w:val="24"/>
          <w:szCs w:val="24"/>
          <w:lang w:eastAsia="en-US"/>
        </w:rPr>
        <w:t xml:space="preserve">ą racjonalne i efektywne, tj. nie są zawyżone w stosunku do cen i stawek rynkowych, </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Z</w:t>
      </w:r>
      <w:r w:rsidR="00F01208" w:rsidRPr="009D3C80">
        <w:rPr>
          <w:rFonts w:eastAsia="Calibri"/>
          <w:color w:val="auto"/>
          <w:sz w:val="24"/>
          <w:szCs w:val="24"/>
          <w:lang w:eastAsia="en-US"/>
        </w:rPr>
        <w:t xml:space="preserve">ostały faktycznie poniesione, </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D</w:t>
      </w:r>
      <w:r w:rsidR="00F01208" w:rsidRPr="009D3C80">
        <w:rPr>
          <w:rFonts w:eastAsia="Calibri"/>
          <w:color w:val="auto"/>
          <w:sz w:val="24"/>
          <w:szCs w:val="24"/>
          <w:lang w:eastAsia="en-US"/>
        </w:rPr>
        <w:t xml:space="preserve">otyczą towarów lub usług wybranych w sposób </w:t>
      </w:r>
      <w:r w:rsidR="00C8078A" w:rsidRPr="009D3C80">
        <w:rPr>
          <w:rFonts w:eastAsia="Calibri"/>
          <w:color w:val="auto"/>
          <w:sz w:val="24"/>
          <w:szCs w:val="24"/>
          <w:lang w:eastAsia="en-US"/>
        </w:rPr>
        <w:t xml:space="preserve">jawny </w:t>
      </w:r>
      <w:r w:rsidR="00F01208" w:rsidRPr="009D3C80">
        <w:rPr>
          <w:rFonts w:eastAsia="Calibri"/>
          <w:color w:val="auto"/>
          <w:sz w:val="24"/>
          <w:szCs w:val="24"/>
          <w:lang w:eastAsia="en-US"/>
        </w:rPr>
        <w:t xml:space="preserve">i konkurencyjny, </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O</w:t>
      </w:r>
      <w:r w:rsidR="00F01208" w:rsidRPr="009D3C80">
        <w:rPr>
          <w:rFonts w:eastAsia="Calibri"/>
          <w:color w:val="auto"/>
          <w:sz w:val="24"/>
          <w:szCs w:val="24"/>
          <w:lang w:eastAsia="en-US"/>
        </w:rPr>
        <w:t xml:space="preserve">dnoszą się do okresu kwalifikowalności wydatków i są poniesione w tym okresie, </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S</w:t>
      </w:r>
      <w:r w:rsidR="00F01208" w:rsidRPr="009D3C80">
        <w:rPr>
          <w:rFonts w:eastAsia="Calibri"/>
          <w:color w:val="auto"/>
          <w:sz w:val="24"/>
          <w:szCs w:val="24"/>
          <w:lang w:eastAsia="en-US"/>
        </w:rPr>
        <w:t xml:space="preserve">ą udokumentowane, </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S</w:t>
      </w:r>
      <w:r w:rsidR="00F01208" w:rsidRPr="009D3C80">
        <w:rPr>
          <w:rFonts w:eastAsia="Calibri"/>
          <w:color w:val="auto"/>
          <w:sz w:val="24"/>
          <w:szCs w:val="24"/>
          <w:lang w:eastAsia="en-US"/>
        </w:rPr>
        <w:t xml:space="preserve">ą zgodne z zatwierdzonym planem rzeczowo-finansowym </w:t>
      </w:r>
      <w:r w:rsidR="00EA5F84" w:rsidRPr="009D3C80">
        <w:rPr>
          <w:rFonts w:eastAsia="Calibri"/>
          <w:color w:val="auto"/>
          <w:sz w:val="24"/>
          <w:szCs w:val="24"/>
          <w:lang w:eastAsia="en-US"/>
        </w:rPr>
        <w:t>grantu</w:t>
      </w:r>
      <w:r w:rsidR="00F01208" w:rsidRPr="009D3C80">
        <w:rPr>
          <w:rFonts w:eastAsia="Calibri"/>
          <w:color w:val="auto"/>
          <w:sz w:val="24"/>
          <w:szCs w:val="24"/>
          <w:lang w:eastAsia="en-US"/>
        </w:rPr>
        <w:t xml:space="preserve">, </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S</w:t>
      </w:r>
      <w:r w:rsidR="00F01208" w:rsidRPr="009D3C80">
        <w:rPr>
          <w:rFonts w:eastAsia="Calibri"/>
          <w:color w:val="auto"/>
          <w:sz w:val="24"/>
          <w:szCs w:val="24"/>
          <w:lang w:eastAsia="en-US"/>
        </w:rPr>
        <w:t>ą zgodne z przepisami prawa krajowego i wspólnotowego,</w:t>
      </w:r>
    </w:p>
    <w:p w:rsidR="00F01208" w:rsidRPr="009D3C80" w:rsidRDefault="00015804" w:rsidP="00C12258">
      <w:pPr>
        <w:numPr>
          <w:ilvl w:val="3"/>
          <w:numId w:val="20"/>
        </w:numPr>
        <w:spacing w:before="240" w:after="200" w:line="276" w:lineRule="auto"/>
        <w:ind w:left="1276" w:hanging="425"/>
        <w:contextualSpacing/>
        <w:rPr>
          <w:rFonts w:eastAsia="Calibri"/>
          <w:color w:val="auto"/>
          <w:sz w:val="24"/>
          <w:szCs w:val="24"/>
          <w:lang w:eastAsia="en-US"/>
        </w:rPr>
      </w:pPr>
      <w:r w:rsidRPr="009D3C80">
        <w:rPr>
          <w:rFonts w:eastAsia="Calibri"/>
          <w:color w:val="auto"/>
          <w:sz w:val="24"/>
          <w:szCs w:val="24"/>
          <w:lang w:eastAsia="en-US"/>
        </w:rPr>
        <w:t>S</w:t>
      </w:r>
      <w:r w:rsidR="00F01208" w:rsidRPr="009D3C80">
        <w:rPr>
          <w:rFonts w:eastAsia="Calibri"/>
          <w:color w:val="auto"/>
          <w:sz w:val="24"/>
          <w:szCs w:val="24"/>
          <w:lang w:eastAsia="en-US"/>
        </w:rPr>
        <w:t xml:space="preserve">przęt i maszyny zakupowane w ramach realizacji </w:t>
      </w:r>
      <w:r w:rsidR="00EA5F84" w:rsidRPr="009D3C80">
        <w:rPr>
          <w:rFonts w:eastAsia="Calibri"/>
          <w:color w:val="auto"/>
          <w:sz w:val="24"/>
          <w:szCs w:val="24"/>
          <w:lang w:eastAsia="en-US"/>
        </w:rPr>
        <w:t xml:space="preserve">grantu </w:t>
      </w:r>
      <w:r w:rsidR="00F01208" w:rsidRPr="009D3C80">
        <w:rPr>
          <w:rFonts w:eastAsia="Calibri"/>
          <w:color w:val="auto"/>
          <w:sz w:val="24"/>
          <w:szCs w:val="24"/>
          <w:lang w:eastAsia="en-US"/>
        </w:rPr>
        <w:t>muszą być fabrycznie nowe.</w:t>
      </w:r>
    </w:p>
    <w:p w:rsidR="00F01208" w:rsidRPr="009D3C80" w:rsidRDefault="00F01208" w:rsidP="00C12258">
      <w:pPr>
        <w:spacing w:before="240" w:after="200" w:line="276" w:lineRule="auto"/>
        <w:ind w:left="426" w:hanging="284"/>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Dokumenty finansowo-księgowe niezbędne do refundacji zawierają na odwrocie dokumentu opis wskazujący na to, że wydatek został</w:t>
      </w:r>
      <w:r w:rsidR="00343245" w:rsidRPr="009D3C80">
        <w:rPr>
          <w:rFonts w:eastAsia="Calibri"/>
          <w:color w:val="auto"/>
          <w:sz w:val="24"/>
          <w:szCs w:val="24"/>
          <w:lang w:eastAsia="en-US"/>
        </w:rPr>
        <w:t xml:space="preserve"> poniesiony w ramach realizacji</w:t>
      </w:r>
      <w:r w:rsidRPr="009D3C80">
        <w:rPr>
          <w:rFonts w:eastAsia="Calibri"/>
          <w:color w:val="auto"/>
          <w:sz w:val="24"/>
          <w:szCs w:val="24"/>
          <w:lang w:eastAsia="en-US"/>
        </w:rPr>
        <w:t xml:space="preserve"> </w:t>
      </w:r>
      <w:r w:rsidR="00EA5F84" w:rsidRPr="009D3C80">
        <w:rPr>
          <w:rFonts w:eastAsia="Calibri"/>
          <w:color w:val="auto"/>
          <w:sz w:val="24"/>
          <w:szCs w:val="24"/>
          <w:lang w:eastAsia="en-US"/>
        </w:rPr>
        <w:t>grantu</w:t>
      </w:r>
      <w:r w:rsidR="00216ADA" w:rsidRPr="009D3C80">
        <w:rPr>
          <w:rFonts w:eastAsia="Calibri"/>
          <w:color w:val="auto"/>
          <w:sz w:val="24"/>
          <w:szCs w:val="24"/>
          <w:lang w:eastAsia="en-US"/>
        </w:rPr>
        <w:br/>
      </w:r>
      <w:r w:rsidRPr="009D3C80">
        <w:rPr>
          <w:rFonts w:eastAsia="Calibri"/>
          <w:color w:val="auto"/>
          <w:sz w:val="24"/>
          <w:szCs w:val="24"/>
          <w:lang w:eastAsia="en-US"/>
        </w:rPr>
        <w:t>ze wskazaniem daty i numeru umowy o powierzenie grantu, zadania, którego dokument dotyczy</w:t>
      </w:r>
      <w:r w:rsidR="00343245" w:rsidRPr="009D3C80">
        <w:rPr>
          <w:rFonts w:eastAsia="Calibri"/>
          <w:color w:val="auto"/>
          <w:sz w:val="24"/>
          <w:szCs w:val="24"/>
          <w:lang w:eastAsia="en-US"/>
        </w:rPr>
        <w:t xml:space="preserve">. </w:t>
      </w:r>
      <w:r w:rsidRPr="009D3C80">
        <w:rPr>
          <w:rFonts w:eastAsia="Calibri"/>
          <w:color w:val="auto"/>
          <w:sz w:val="24"/>
          <w:szCs w:val="24"/>
          <w:lang w:eastAsia="en-US"/>
        </w:rPr>
        <w:t xml:space="preserve">Dokumenty te powinny być także w całości opłacone do dnia zakończenia realizacji </w:t>
      </w:r>
      <w:r w:rsidR="00103D5C" w:rsidRPr="009D3C80">
        <w:rPr>
          <w:rFonts w:eastAsia="Calibri"/>
          <w:color w:val="auto"/>
          <w:sz w:val="24"/>
          <w:szCs w:val="24"/>
          <w:lang w:eastAsia="en-US"/>
        </w:rPr>
        <w:t>zadania</w:t>
      </w:r>
      <w:r w:rsidRPr="009D3C80">
        <w:rPr>
          <w:rFonts w:eastAsia="Calibri"/>
          <w:color w:val="auto"/>
          <w:sz w:val="24"/>
          <w:szCs w:val="24"/>
          <w:lang w:eastAsia="en-US"/>
        </w:rPr>
        <w:t xml:space="preserve">. </w:t>
      </w:r>
    </w:p>
    <w:p w:rsidR="00F01208" w:rsidRPr="009D3C80" w:rsidRDefault="00F01208" w:rsidP="00C12258">
      <w:pPr>
        <w:spacing w:before="240" w:after="200" w:line="276" w:lineRule="auto"/>
        <w:ind w:left="426" w:hanging="284"/>
        <w:contextualSpacing/>
        <w:rPr>
          <w:rFonts w:eastAsia="Calibri"/>
          <w:color w:val="auto"/>
          <w:sz w:val="14"/>
          <w:szCs w:val="14"/>
          <w:lang w:eastAsia="en-US"/>
        </w:rPr>
      </w:pPr>
    </w:p>
    <w:p w:rsidR="0070093D" w:rsidRPr="009D3C80" w:rsidRDefault="00F01208" w:rsidP="0070093D">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Kwota grantu wypłacana jest Grantobiorcy w formie 80% </w:t>
      </w:r>
      <w:r w:rsidR="008B33A6" w:rsidRPr="009D3C80">
        <w:rPr>
          <w:rFonts w:eastAsia="Calibri"/>
          <w:color w:val="auto"/>
          <w:sz w:val="24"/>
          <w:szCs w:val="24"/>
          <w:lang w:eastAsia="en-US"/>
        </w:rPr>
        <w:t xml:space="preserve">wypłacane w pierwszej transzy </w:t>
      </w:r>
      <w:r w:rsidR="009D3C80" w:rsidRPr="009D3C80">
        <w:rPr>
          <w:rFonts w:eastAsia="Calibri"/>
          <w:color w:val="auto"/>
          <w:sz w:val="24"/>
          <w:szCs w:val="24"/>
          <w:lang w:eastAsia="en-US"/>
        </w:rPr>
        <w:br/>
      </w:r>
      <w:r w:rsidR="008B33A6" w:rsidRPr="009D3C80">
        <w:rPr>
          <w:rFonts w:eastAsia="Calibri"/>
          <w:color w:val="auto"/>
          <w:sz w:val="24"/>
          <w:szCs w:val="24"/>
          <w:lang w:eastAsia="en-US"/>
        </w:rPr>
        <w:t>po podpisaniu umowy</w:t>
      </w:r>
      <w:r w:rsidR="00DC0F70" w:rsidRPr="009D3C80">
        <w:rPr>
          <w:rFonts w:eastAsia="Calibri"/>
          <w:color w:val="auto"/>
          <w:sz w:val="24"/>
          <w:szCs w:val="24"/>
          <w:lang w:eastAsia="en-US"/>
        </w:rPr>
        <w:t xml:space="preserve"> z LGD</w:t>
      </w:r>
      <w:r w:rsidR="008B33A6" w:rsidRPr="009D3C80">
        <w:rPr>
          <w:rFonts w:eastAsia="Calibri"/>
          <w:color w:val="auto"/>
          <w:sz w:val="24"/>
          <w:szCs w:val="24"/>
          <w:lang w:eastAsia="en-US"/>
        </w:rPr>
        <w:t xml:space="preserve"> </w:t>
      </w:r>
      <w:r w:rsidRPr="009D3C80">
        <w:rPr>
          <w:rFonts w:eastAsia="Calibri"/>
          <w:color w:val="auto"/>
          <w:sz w:val="24"/>
          <w:szCs w:val="24"/>
          <w:lang w:eastAsia="en-US"/>
        </w:rPr>
        <w:t xml:space="preserve">i 20 % </w:t>
      </w:r>
      <w:bookmarkStart w:id="2" w:name="_Hlk487012026"/>
      <w:r w:rsidRPr="009D3C80">
        <w:rPr>
          <w:rFonts w:eastAsia="Calibri"/>
          <w:color w:val="auto"/>
          <w:sz w:val="24"/>
          <w:szCs w:val="24"/>
          <w:lang w:eastAsia="en-US"/>
        </w:rPr>
        <w:t xml:space="preserve">refundacji </w:t>
      </w:r>
      <w:r w:rsidR="00DC0F70" w:rsidRPr="009D3C80">
        <w:rPr>
          <w:rFonts w:eastAsia="Calibri"/>
          <w:color w:val="auto"/>
          <w:sz w:val="24"/>
          <w:szCs w:val="24"/>
          <w:lang w:eastAsia="en-US"/>
        </w:rPr>
        <w:t xml:space="preserve">wnioskowanego </w:t>
      </w:r>
      <w:r w:rsidR="00EA5F84" w:rsidRPr="009D3C80">
        <w:rPr>
          <w:rFonts w:eastAsia="Calibri"/>
          <w:color w:val="auto"/>
          <w:sz w:val="24"/>
          <w:szCs w:val="24"/>
          <w:lang w:eastAsia="en-US"/>
        </w:rPr>
        <w:t>grantu</w:t>
      </w:r>
      <w:r w:rsidRPr="009D3C80">
        <w:rPr>
          <w:rFonts w:eastAsia="Calibri"/>
          <w:color w:val="auto"/>
          <w:sz w:val="24"/>
          <w:szCs w:val="24"/>
          <w:lang w:eastAsia="en-US"/>
        </w:rPr>
        <w:t xml:space="preserve">. </w:t>
      </w:r>
      <w:bookmarkEnd w:id="2"/>
    </w:p>
    <w:p w:rsidR="00C12258" w:rsidRPr="009D3C80" w:rsidRDefault="00257193" w:rsidP="0070093D">
      <w:pPr>
        <w:pStyle w:val="Akapitzlist"/>
        <w:numPr>
          <w:ilvl w:val="2"/>
          <w:numId w:val="19"/>
        </w:numPr>
        <w:spacing w:before="240" w:after="200" w:line="276" w:lineRule="auto"/>
        <w:ind w:left="426" w:hanging="284"/>
        <w:rPr>
          <w:rFonts w:eastAsia="Calibri"/>
          <w:color w:val="auto"/>
          <w:sz w:val="24"/>
          <w:szCs w:val="24"/>
          <w:lang w:eastAsia="en-US"/>
        </w:rPr>
      </w:pPr>
      <w:r w:rsidRPr="009D3C80">
        <w:rPr>
          <w:rFonts w:eastAsia="Calibri"/>
          <w:color w:val="auto"/>
          <w:sz w:val="24"/>
          <w:szCs w:val="24"/>
          <w:lang w:eastAsia="en-US"/>
        </w:rPr>
        <w:t xml:space="preserve">Kwota </w:t>
      </w:r>
      <w:r w:rsidR="008B33A6" w:rsidRPr="009D3C80">
        <w:rPr>
          <w:rFonts w:eastAsia="Calibri"/>
          <w:color w:val="auto"/>
          <w:sz w:val="24"/>
          <w:szCs w:val="24"/>
          <w:lang w:eastAsia="en-US"/>
        </w:rPr>
        <w:t xml:space="preserve">pierwszej transzy </w:t>
      </w:r>
      <w:r w:rsidR="00343245" w:rsidRPr="009D3C80">
        <w:rPr>
          <w:rFonts w:eastAsia="Calibri"/>
          <w:color w:val="auto"/>
          <w:sz w:val="24"/>
          <w:szCs w:val="24"/>
          <w:lang w:eastAsia="en-US"/>
        </w:rPr>
        <w:t>(80%</w:t>
      </w:r>
      <w:r w:rsidR="00EA5F84" w:rsidRPr="009D3C80">
        <w:rPr>
          <w:rFonts w:eastAsia="Calibri"/>
          <w:color w:val="auto"/>
          <w:sz w:val="24"/>
          <w:szCs w:val="24"/>
          <w:lang w:eastAsia="en-US"/>
        </w:rPr>
        <w:t xml:space="preserve"> </w:t>
      </w:r>
      <w:r w:rsidR="00DC0F70" w:rsidRPr="009D3C80">
        <w:rPr>
          <w:rFonts w:eastAsia="Calibri"/>
          <w:color w:val="auto"/>
          <w:sz w:val="24"/>
          <w:szCs w:val="24"/>
          <w:lang w:eastAsia="en-US"/>
        </w:rPr>
        <w:t xml:space="preserve">wnioskowanego </w:t>
      </w:r>
      <w:r w:rsidR="00EA5F84" w:rsidRPr="009D3C80">
        <w:rPr>
          <w:rFonts w:eastAsia="Calibri"/>
          <w:color w:val="auto"/>
          <w:sz w:val="24"/>
          <w:szCs w:val="24"/>
          <w:lang w:eastAsia="en-US"/>
        </w:rPr>
        <w:t>grantu</w:t>
      </w:r>
      <w:r w:rsidRPr="009D3C80">
        <w:rPr>
          <w:rFonts w:eastAsia="Calibri"/>
          <w:color w:val="auto"/>
          <w:sz w:val="24"/>
          <w:szCs w:val="24"/>
          <w:lang w:eastAsia="en-US"/>
        </w:rPr>
        <w:t xml:space="preserve">) zostanie wypłacona po podpisaniu umowy. Kwota refundacji (20% </w:t>
      </w:r>
      <w:r w:rsidR="00DC0F70" w:rsidRPr="009D3C80">
        <w:rPr>
          <w:rFonts w:eastAsia="Calibri"/>
          <w:color w:val="auto"/>
          <w:sz w:val="24"/>
          <w:szCs w:val="24"/>
          <w:lang w:eastAsia="en-US"/>
        </w:rPr>
        <w:t xml:space="preserve">wnioskowanego </w:t>
      </w:r>
      <w:r w:rsidR="00EA5F84" w:rsidRPr="009D3C80">
        <w:rPr>
          <w:rFonts w:eastAsia="Calibri"/>
          <w:color w:val="auto"/>
          <w:sz w:val="24"/>
          <w:szCs w:val="24"/>
          <w:lang w:eastAsia="en-US"/>
        </w:rPr>
        <w:t>grantu</w:t>
      </w:r>
      <w:r w:rsidRPr="009D3C80">
        <w:rPr>
          <w:rFonts w:eastAsia="Calibri"/>
          <w:color w:val="auto"/>
          <w:sz w:val="24"/>
          <w:szCs w:val="24"/>
          <w:lang w:eastAsia="en-US"/>
        </w:rPr>
        <w:t xml:space="preserve">) zostanie </w:t>
      </w:r>
      <w:r w:rsidR="009D3C80" w:rsidRPr="009D3C80">
        <w:rPr>
          <w:rFonts w:eastAsia="Calibri"/>
          <w:color w:val="auto"/>
          <w:sz w:val="24"/>
          <w:szCs w:val="24"/>
          <w:lang w:eastAsia="en-US"/>
        </w:rPr>
        <w:t>wypłacona przez LGD</w:t>
      </w:r>
      <w:r w:rsidR="00BA1B79" w:rsidRPr="009D3C80">
        <w:rPr>
          <w:rFonts w:eastAsia="Calibri"/>
          <w:color w:val="auto"/>
          <w:sz w:val="24"/>
          <w:szCs w:val="24"/>
          <w:lang w:eastAsia="en-US"/>
        </w:rPr>
        <w:t xml:space="preserve"> </w:t>
      </w:r>
      <w:r w:rsidR="009D3C80" w:rsidRPr="009D3C80">
        <w:rPr>
          <w:rFonts w:eastAsia="Calibri"/>
          <w:color w:val="auto"/>
          <w:sz w:val="24"/>
          <w:szCs w:val="24"/>
          <w:lang w:eastAsia="en-US"/>
        </w:rPr>
        <w:br/>
      </w:r>
      <w:r w:rsidR="00BA1B79" w:rsidRPr="009D3C80">
        <w:rPr>
          <w:rFonts w:eastAsia="Calibri"/>
          <w:color w:val="auto"/>
          <w:sz w:val="24"/>
          <w:szCs w:val="24"/>
          <w:lang w:eastAsia="en-US"/>
        </w:rPr>
        <w:t xml:space="preserve">po złożeniu i zaakceptowaniu przez LGD wniosku o rozliczenie grantu. </w:t>
      </w:r>
      <w:r w:rsidRPr="009D3C80">
        <w:rPr>
          <w:rFonts w:eastAsia="Calibri"/>
          <w:color w:val="auto"/>
          <w:sz w:val="24"/>
          <w:szCs w:val="24"/>
          <w:lang w:eastAsia="en-US"/>
        </w:rPr>
        <w:t>W momencie składania wniosku</w:t>
      </w:r>
      <w:r w:rsidR="00056B4E" w:rsidRPr="009D3C80">
        <w:rPr>
          <w:rFonts w:eastAsia="Calibri"/>
          <w:color w:val="auto"/>
          <w:sz w:val="24"/>
          <w:szCs w:val="24"/>
          <w:lang w:eastAsia="en-US"/>
        </w:rPr>
        <w:t xml:space="preserve"> o rozliczenie grantu</w:t>
      </w:r>
      <w:r w:rsidRPr="009D3C80">
        <w:rPr>
          <w:rFonts w:eastAsia="Calibri"/>
          <w:color w:val="auto"/>
          <w:sz w:val="24"/>
          <w:szCs w:val="24"/>
          <w:lang w:eastAsia="en-US"/>
        </w:rPr>
        <w:t xml:space="preserve"> Grantobiorca zobowiązany jest przedstawić do wglądu </w:t>
      </w:r>
      <w:r w:rsidRPr="009D3C80">
        <w:rPr>
          <w:rFonts w:eastAsia="Calibri"/>
          <w:color w:val="auto"/>
          <w:sz w:val="24"/>
          <w:szCs w:val="24"/>
          <w:lang w:eastAsia="en-US"/>
        </w:rPr>
        <w:lastRenderedPageBreak/>
        <w:t xml:space="preserve">faktury lub dokumenty o równoważnej wartości dowodowej dokumentujące poniesione </w:t>
      </w:r>
      <w:r w:rsidR="009D3C80" w:rsidRPr="009D3C80">
        <w:rPr>
          <w:rFonts w:eastAsia="Calibri"/>
          <w:color w:val="auto"/>
          <w:sz w:val="24"/>
          <w:szCs w:val="24"/>
          <w:lang w:eastAsia="en-US"/>
        </w:rPr>
        <w:br/>
      </w:r>
      <w:r w:rsidRPr="009D3C80">
        <w:rPr>
          <w:rFonts w:eastAsia="Calibri"/>
          <w:color w:val="auto"/>
          <w:sz w:val="24"/>
          <w:szCs w:val="24"/>
          <w:lang w:eastAsia="en-US"/>
        </w:rPr>
        <w:t xml:space="preserve">w ramach grantu koszty kwalifikowalne wraz z potwierdzeniami zapłaty zgodne </w:t>
      </w:r>
      <w:r w:rsidR="009D3C80" w:rsidRPr="009D3C80">
        <w:rPr>
          <w:rFonts w:eastAsia="Calibri"/>
          <w:color w:val="auto"/>
          <w:sz w:val="24"/>
          <w:szCs w:val="24"/>
          <w:lang w:eastAsia="en-US"/>
        </w:rPr>
        <w:br/>
      </w:r>
      <w:r w:rsidRPr="009D3C80">
        <w:rPr>
          <w:rFonts w:eastAsia="Calibri"/>
          <w:color w:val="auto"/>
          <w:sz w:val="24"/>
          <w:szCs w:val="24"/>
          <w:lang w:eastAsia="en-US"/>
        </w:rPr>
        <w:t>ze szczegółowym zestawieniem poniesionych wyda</w:t>
      </w:r>
      <w:r w:rsidR="00343245" w:rsidRPr="009D3C80">
        <w:rPr>
          <w:rFonts w:eastAsia="Calibri"/>
          <w:color w:val="auto"/>
          <w:sz w:val="24"/>
          <w:szCs w:val="24"/>
          <w:lang w:eastAsia="en-US"/>
        </w:rPr>
        <w:t>tków – stanowiącym załącznik nr</w:t>
      </w:r>
      <w:r w:rsidRPr="009D3C80">
        <w:rPr>
          <w:rFonts w:eastAsia="Calibri"/>
          <w:color w:val="auto"/>
          <w:sz w:val="24"/>
          <w:szCs w:val="24"/>
          <w:lang w:eastAsia="en-US"/>
        </w:rPr>
        <w:t xml:space="preserve"> </w:t>
      </w:r>
      <w:r w:rsidR="00BA1B79" w:rsidRPr="009D3C80">
        <w:rPr>
          <w:rFonts w:eastAsia="Calibri"/>
          <w:color w:val="auto"/>
          <w:sz w:val="24"/>
          <w:szCs w:val="24"/>
          <w:lang w:eastAsia="en-US"/>
        </w:rPr>
        <w:t>2</w:t>
      </w:r>
      <w:r w:rsidR="00343245" w:rsidRPr="009D3C80">
        <w:rPr>
          <w:rFonts w:eastAsia="Calibri"/>
          <w:color w:val="auto"/>
          <w:sz w:val="24"/>
          <w:szCs w:val="24"/>
          <w:lang w:eastAsia="en-US"/>
        </w:rPr>
        <w:t xml:space="preserve"> </w:t>
      </w:r>
      <w:r w:rsidR="009D3C80" w:rsidRPr="009D3C80">
        <w:rPr>
          <w:rFonts w:eastAsia="Calibri"/>
          <w:color w:val="auto"/>
          <w:sz w:val="24"/>
          <w:szCs w:val="24"/>
          <w:lang w:eastAsia="en-US"/>
        </w:rPr>
        <w:br/>
      </w:r>
      <w:r w:rsidRPr="009D3C80">
        <w:rPr>
          <w:rFonts w:eastAsia="Calibri"/>
          <w:color w:val="auto"/>
          <w:sz w:val="24"/>
          <w:szCs w:val="24"/>
          <w:lang w:eastAsia="en-US"/>
        </w:rPr>
        <w:t>d</w:t>
      </w:r>
      <w:r w:rsidR="00BA1B79" w:rsidRPr="009D3C80">
        <w:rPr>
          <w:rFonts w:eastAsia="Calibri"/>
          <w:color w:val="auto"/>
          <w:sz w:val="24"/>
          <w:szCs w:val="24"/>
          <w:lang w:eastAsia="en-US"/>
        </w:rPr>
        <w:t xml:space="preserve">o wniosku o rozliczenie grantu w celu potwierdzenia przez LGD kopii dokumentów </w:t>
      </w:r>
      <w:r w:rsidR="009D3C80" w:rsidRPr="009D3C80">
        <w:rPr>
          <w:rFonts w:eastAsia="Calibri"/>
          <w:color w:val="auto"/>
          <w:sz w:val="24"/>
          <w:szCs w:val="24"/>
          <w:lang w:eastAsia="en-US"/>
        </w:rPr>
        <w:br/>
      </w:r>
      <w:r w:rsidR="00BA1B79" w:rsidRPr="009D3C80">
        <w:rPr>
          <w:rFonts w:eastAsia="Calibri"/>
          <w:color w:val="auto"/>
          <w:sz w:val="24"/>
          <w:szCs w:val="24"/>
          <w:lang w:eastAsia="en-US"/>
        </w:rPr>
        <w:t xml:space="preserve">z oryginałami. </w:t>
      </w:r>
    </w:p>
    <w:p w:rsidR="00F01208" w:rsidRPr="009D3C80" w:rsidRDefault="00F01208" w:rsidP="00C12258">
      <w:pPr>
        <w:spacing w:after="200" w:line="276" w:lineRule="auto"/>
        <w:ind w:left="426" w:hanging="284"/>
        <w:contextualSpacing/>
        <w:rPr>
          <w:rFonts w:eastAsia="Calibri"/>
          <w:color w:val="auto"/>
          <w:sz w:val="14"/>
          <w:szCs w:val="14"/>
          <w:lang w:eastAsia="en-US"/>
        </w:rPr>
      </w:pPr>
    </w:p>
    <w:p w:rsidR="00F01208" w:rsidRPr="009D3C80" w:rsidRDefault="00F01208" w:rsidP="00C12258">
      <w:pPr>
        <w:numPr>
          <w:ilvl w:val="2"/>
          <w:numId w:val="19"/>
        </w:numPr>
        <w:spacing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Wniosek o rozliczenie grantu sporządzany jest przez Grantobiorcę za pośrednictwem Aplikacji na formularzu udostępnionym przez LGD, a także w formie papierowej podpisanej przez osoby upoważnione do reprezentacji Grantobiorcy. Jako termin złożenia wniosku </w:t>
      </w:r>
      <w:r w:rsidR="00216ADA" w:rsidRPr="009D3C80">
        <w:rPr>
          <w:rFonts w:eastAsia="Calibri"/>
          <w:color w:val="auto"/>
          <w:sz w:val="24"/>
          <w:szCs w:val="24"/>
          <w:lang w:eastAsia="en-US"/>
        </w:rPr>
        <w:br/>
      </w:r>
      <w:r w:rsidRPr="009D3C80">
        <w:rPr>
          <w:rFonts w:eastAsia="Calibri"/>
          <w:color w:val="auto"/>
          <w:sz w:val="24"/>
          <w:szCs w:val="24"/>
          <w:lang w:eastAsia="en-US"/>
        </w:rPr>
        <w:t xml:space="preserve">o rozliczenie grantu uznaje się termin wpłynięcia do Biura LGD dokumentu w formie papierowej. Wzór wniosku o rozliczenie grantu stanowi </w:t>
      </w:r>
      <w:r w:rsidR="008337E9" w:rsidRPr="009D3C80">
        <w:rPr>
          <w:rFonts w:eastAsia="Calibri"/>
          <w:b/>
          <w:color w:val="auto"/>
          <w:sz w:val="24"/>
          <w:szCs w:val="24"/>
          <w:lang w:eastAsia="en-US"/>
        </w:rPr>
        <w:t>z</w:t>
      </w:r>
      <w:r w:rsidRPr="009D3C80">
        <w:rPr>
          <w:rFonts w:eastAsia="Calibri"/>
          <w:b/>
          <w:color w:val="auto"/>
          <w:sz w:val="24"/>
          <w:szCs w:val="24"/>
          <w:lang w:eastAsia="en-US"/>
        </w:rPr>
        <w:t>ał. nr 9</w:t>
      </w:r>
      <w:r w:rsidR="008337E9" w:rsidRPr="009D3C80">
        <w:rPr>
          <w:rFonts w:eastAsia="Calibri"/>
          <w:color w:val="auto"/>
          <w:sz w:val="24"/>
          <w:szCs w:val="24"/>
          <w:lang w:eastAsia="en-US"/>
        </w:rPr>
        <w:t xml:space="preserve">  do niniejsz</w:t>
      </w:r>
      <w:r w:rsidR="00C8078A" w:rsidRPr="009D3C80">
        <w:rPr>
          <w:rFonts w:eastAsia="Calibri"/>
          <w:color w:val="auto"/>
          <w:sz w:val="24"/>
          <w:szCs w:val="24"/>
          <w:lang w:eastAsia="en-US"/>
        </w:rPr>
        <w:t>ej</w:t>
      </w:r>
      <w:r w:rsidR="008337E9" w:rsidRPr="009D3C80">
        <w:rPr>
          <w:rFonts w:eastAsia="Calibri"/>
          <w:color w:val="auto"/>
          <w:sz w:val="24"/>
          <w:szCs w:val="24"/>
          <w:lang w:eastAsia="en-US"/>
        </w:rPr>
        <w:t xml:space="preserve"> </w:t>
      </w:r>
      <w:r w:rsidR="00C8078A" w:rsidRPr="009D3C80">
        <w:rPr>
          <w:rFonts w:eastAsia="Calibri"/>
          <w:color w:val="auto"/>
          <w:sz w:val="24"/>
          <w:szCs w:val="24"/>
          <w:lang w:eastAsia="en-US"/>
        </w:rPr>
        <w:t>Procedury</w:t>
      </w:r>
      <w:r w:rsidRPr="009D3C80">
        <w:rPr>
          <w:rFonts w:eastAsia="Calibri"/>
          <w:color w:val="auto"/>
          <w:sz w:val="24"/>
          <w:szCs w:val="24"/>
          <w:lang w:eastAsia="en-US"/>
        </w:rPr>
        <w:t xml:space="preserve">. </w:t>
      </w:r>
    </w:p>
    <w:p w:rsidR="00F01208" w:rsidRPr="009D3C80" w:rsidRDefault="00F01208" w:rsidP="00C12258">
      <w:pPr>
        <w:spacing w:before="240" w:after="200" w:line="276" w:lineRule="auto"/>
        <w:ind w:left="426" w:hanging="284"/>
        <w:contextualSpacing/>
        <w:rPr>
          <w:rFonts w:eastAsia="Calibri"/>
          <w:b/>
          <w:color w:val="auto"/>
          <w:sz w:val="24"/>
          <w:szCs w:val="24"/>
          <w:lang w:eastAsia="en-US"/>
        </w:rPr>
      </w:pPr>
    </w:p>
    <w:p w:rsidR="00F01208" w:rsidRPr="009D3C80" w:rsidRDefault="00F01208" w:rsidP="00C12258">
      <w:pPr>
        <w:numPr>
          <w:ilvl w:val="2"/>
          <w:numId w:val="19"/>
        </w:numPr>
        <w:spacing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Warunkiem skutecznego złożenia wniosku o rozliczenie grantu jest zgodność sum kontrolnych dokumentów w formie papierowej i elektronicznej oraz zgodność podpisów </w:t>
      </w:r>
      <w:r w:rsidR="00216ADA" w:rsidRPr="009D3C80">
        <w:rPr>
          <w:rFonts w:eastAsia="Calibri"/>
          <w:color w:val="auto"/>
          <w:sz w:val="24"/>
          <w:szCs w:val="24"/>
          <w:lang w:eastAsia="en-US"/>
        </w:rPr>
        <w:br/>
      </w:r>
      <w:r w:rsidRPr="009D3C80">
        <w:rPr>
          <w:rFonts w:eastAsia="Calibri"/>
          <w:color w:val="auto"/>
          <w:sz w:val="24"/>
          <w:szCs w:val="24"/>
          <w:lang w:eastAsia="en-US"/>
        </w:rPr>
        <w:t xml:space="preserve">z listą osób upoważnionych do reprezentacji Grantobiorcy. </w:t>
      </w:r>
    </w:p>
    <w:p w:rsidR="00F01208" w:rsidRPr="009D3C80" w:rsidRDefault="00F01208" w:rsidP="00C12258">
      <w:pPr>
        <w:spacing w:before="240" w:after="200" w:line="276" w:lineRule="auto"/>
        <w:ind w:left="426" w:hanging="284"/>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W przypadku, gdy Grantobiorca nie złoży wniosku o rozliczenie grantu w terminie określonym w umowie o powierzenie grantu, LGD wzywa Grantobiorcę do złożenia wniosku </w:t>
      </w:r>
      <w:r w:rsidR="00216ADA" w:rsidRPr="009D3C80">
        <w:rPr>
          <w:rFonts w:eastAsia="Calibri"/>
          <w:color w:val="auto"/>
          <w:sz w:val="24"/>
          <w:szCs w:val="24"/>
          <w:lang w:eastAsia="en-US"/>
        </w:rPr>
        <w:br/>
      </w:r>
      <w:r w:rsidRPr="009D3C80">
        <w:rPr>
          <w:rFonts w:eastAsia="Calibri"/>
          <w:color w:val="auto"/>
          <w:sz w:val="24"/>
          <w:szCs w:val="24"/>
          <w:lang w:eastAsia="en-US"/>
        </w:rPr>
        <w:t xml:space="preserve">o rozliczenie grantu </w:t>
      </w:r>
      <w:r w:rsidR="001C178C" w:rsidRPr="009D3C80">
        <w:rPr>
          <w:rFonts w:eastAsia="Calibri"/>
          <w:color w:val="auto"/>
          <w:sz w:val="24"/>
          <w:szCs w:val="24"/>
          <w:lang w:eastAsia="en-US"/>
        </w:rPr>
        <w:t xml:space="preserve">w terminie 14 dni kalendarzowych. </w:t>
      </w:r>
    </w:p>
    <w:p w:rsidR="00F01208" w:rsidRPr="009D3C80" w:rsidRDefault="00F01208" w:rsidP="00C12258">
      <w:pPr>
        <w:spacing w:after="200" w:line="276" w:lineRule="auto"/>
        <w:ind w:left="426" w:hanging="284"/>
        <w:contextualSpacing/>
        <w:rPr>
          <w:rFonts w:eastAsia="Calibri"/>
          <w:color w:val="auto"/>
          <w:sz w:val="24"/>
          <w:szCs w:val="24"/>
          <w:lang w:eastAsia="en-US"/>
        </w:rPr>
      </w:pPr>
    </w:p>
    <w:p w:rsidR="00F01208" w:rsidRPr="009D3C80" w:rsidRDefault="00F01208" w:rsidP="00AE392B">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Niezłożenie przez Grantobiorcę wniosku o rozliczenie grantu mimo wyznaczenia dodatkowego terminu stanowi podstawę do rozwiązania umowy o powierzenie grantu</w:t>
      </w:r>
      <w:r w:rsidR="008337E9" w:rsidRPr="009D3C80">
        <w:rPr>
          <w:rFonts w:eastAsia="Calibri"/>
          <w:color w:val="auto"/>
          <w:sz w:val="24"/>
          <w:szCs w:val="24"/>
          <w:lang w:eastAsia="en-US"/>
        </w:rPr>
        <w:t xml:space="preserve"> </w:t>
      </w:r>
      <w:r w:rsidR="00216ADA" w:rsidRPr="009D3C80">
        <w:rPr>
          <w:rFonts w:eastAsia="Calibri"/>
          <w:color w:val="auto"/>
          <w:sz w:val="24"/>
          <w:szCs w:val="24"/>
          <w:lang w:eastAsia="en-US"/>
        </w:rPr>
        <w:br/>
      </w:r>
      <w:r w:rsidR="008337E9" w:rsidRPr="009D3C80">
        <w:rPr>
          <w:rFonts w:eastAsia="Calibri"/>
          <w:color w:val="auto"/>
          <w:sz w:val="24"/>
          <w:szCs w:val="24"/>
          <w:lang w:eastAsia="en-US"/>
        </w:rPr>
        <w:t xml:space="preserve">i egzekwowanie </w:t>
      </w:r>
      <w:r w:rsidR="00AE392B" w:rsidRPr="009D3C80">
        <w:rPr>
          <w:rFonts w:eastAsia="Calibri"/>
          <w:color w:val="auto"/>
          <w:sz w:val="24"/>
          <w:szCs w:val="24"/>
          <w:lang w:eastAsia="en-US"/>
        </w:rPr>
        <w:t>wypłaconej należności.</w:t>
      </w:r>
    </w:p>
    <w:p w:rsidR="00AE392B" w:rsidRPr="009D3C80" w:rsidRDefault="00AE392B" w:rsidP="00AE392B">
      <w:pPr>
        <w:spacing w:before="240" w:after="200" w:line="276" w:lineRule="auto"/>
        <w:ind w:left="0" w:firstLine="0"/>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Wniosek o rozliczenie grantu rozpatrywany jest przez LGD w terminie do 30 dni od dnia </w:t>
      </w:r>
      <w:r w:rsidR="00216ADA" w:rsidRPr="009D3C80">
        <w:rPr>
          <w:rFonts w:eastAsia="Calibri"/>
          <w:color w:val="auto"/>
          <w:sz w:val="24"/>
          <w:szCs w:val="24"/>
          <w:lang w:eastAsia="en-US"/>
        </w:rPr>
        <w:br/>
      </w:r>
      <w:r w:rsidRPr="009D3C80">
        <w:rPr>
          <w:rFonts w:eastAsia="Calibri"/>
          <w:color w:val="auto"/>
          <w:sz w:val="24"/>
          <w:szCs w:val="24"/>
          <w:lang w:eastAsia="en-US"/>
        </w:rPr>
        <w:t xml:space="preserve">jego złożenia. </w:t>
      </w:r>
    </w:p>
    <w:p w:rsidR="00F01208" w:rsidRPr="009D3C80" w:rsidRDefault="00F01208" w:rsidP="00C12258">
      <w:pPr>
        <w:spacing w:after="200" w:line="276" w:lineRule="auto"/>
        <w:ind w:left="426" w:hanging="284"/>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Weryfikacja wniosku o rozliczenie grantu polega na s</w:t>
      </w:r>
      <w:r w:rsidR="00343245" w:rsidRPr="009D3C80">
        <w:rPr>
          <w:rFonts w:eastAsia="Calibri"/>
          <w:color w:val="auto"/>
          <w:sz w:val="24"/>
          <w:szCs w:val="24"/>
          <w:lang w:eastAsia="en-US"/>
        </w:rPr>
        <w:t>prawdzeniu zgodności realizacji</w:t>
      </w:r>
      <w:r w:rsidRPr="009D3C80">
        <w:rPr>
          <w:rFonts w:eastAsia="Calibri"/>
          <w:color w:val="auto"/>
          <w:sz w:val="24"/>
          <w:szCs w:val="24"/>
          <w:lang w:eastAsia="en-US"/>
        </w:rPr>
        <w:t xml:space="preserve"> </w:t>
      </w:r>
      <w:r w:rsidR="00343245" w:rsidRPr="009D3C80">
        <w:rPr>
          <w:rFonts w:eastAsia="Calibri"/>
          <w:color w:val="auto"/>
          <w:sz w:val="24"/>
          <w:szCs w:val="24"/>
          <w:lang w:eastAsia="en-US"/>
        </w:rPr>
        <w:t xml:space="preserve">grantu </w:t>
      </w:r>
      <w:r w:rsidRPr="009D3C80">
        <w:rPr>
          <w:rFonts w:eastAsia="Calibri"/>
          <w:color w:val="auto"/>
          <w:sz w:val="24"/>
          <w:szCs w:val="24"/>
          <w:lang w:eastAsia="en-US"/>
        </w:rPr>
        <w:t xml:space="preserve">z warunkami określonymi w przepisach prawa oraz w umowie o powierzenie grantu. </w:t>
      </w:r>
    </w:p>
    <w:p w:rsidR="00F01208" w:rsidRPr="009D3C80" w:rsidRDefault="00F01208" w:rsidP="00C12258">
      <w:pPr>
        <w:spacing w:after="200" w:line="276" w:lineRule="auto"/>
        <w:ind w:left="426" w:hanging="284"/>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LGD może wezwać Grantobiorcę do uzupełnienia lub poprawienia wniosku o rozliczenie grantu lub dostarczenia dodatkowych dokumentów i złożenia dodatkowych wyjaśnień, wyznaczając Grantobiorcy w tym celu odpowiedni termin, nie krótszy jednak niż 7 dni. </w:t>
      </w:r>
      <w:r w:rsidR="00216ADA" w:rsidRPr="009D3C80">
        <w:rPr>
          <w:rFonts w:eastAsia="Calibri"/>
          <w:color w:val="auto"/>
          <w:sz w:val="24"/>
          <w:szCs w:val="24"/>
          <w:lang w:eastAsia="en-US"/>
        </w:rPr>
        <w:br/>
      </w:r>
      <w:r w:rsidRPr="009D3C80">
        <w:rPr>
          <w:rFonts w:eastAsia="Calibri"/>
          <w:color w:val="auto"/>
          <w:sz w:val="24"/>
          <w:szCs w:val="24"/>
          <w:lang w:eastAsia="en-US"/>
        </w:rPr>
        <w:t xml:space="preserve">W takim przypadku termin rozpatrzenia wniosku o rozliczenie grantu wydłuża się o czas  potrzebny na przekazanie poprawek. </w:t>
      </w:r>
    </w:p>
    <w:p w:rsidR="00F01208" w:rsidRPr="009D3C80" w:rsidRDefault="00F01208" w:rsidP="00C12258">
      <w:pPr>
        <w:spacing w:after="200" w:line="276" w:lineRule="auto"/>
        <w:ind w:left="426" w:hanging="284"/>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Po zweryfikowaniu wniosku o rozliczenie grantu LGD informuje Grantobiorcę o wynikach weryfikacji wraz z uzasadnieniem. </w:t>
      </w:r>
    </w:p>
    <w:p w:rsidR="00F01208" w:rsidRPr="009D3C80" w:rsidRDefault="00F01208" w:rsidP="00C12258">
      <w:pPr>
        <w:spacing w:after="200" w:line="276" w:lineRule="auto"/>
        <w:ind w:left="426" w:hanging="284"/>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lastRenderedPageBreak/>
        <w:t xml:space="preserve">Kwota na poziomie 20 % stanowiących refundację wypłacana jest w wysokości wynikającej </w:t>
      </w:r>
      <w:r w:rsidR="008337E9" w:rsidRPr="009D3C80">
        <w:rPr>
          <w:rFonts w:eastAsia="Calibri"/>
          <w:color w:val="auto"/>
          <w:sz w:val="24"/>
          <w:szCs w:val="24"/>
          <w:lang w:eastAsia="en-US"/>
        </w:rPr>
        <w:br/>
      </w:r>
      <w:r w:rsidRPr="009D3C80">
        <w:rPr>
          <w:rFonts w:eastAsia="Calibri"/>
          <w:color w:val="auto"/>
          <w:sz w:val="24"/>
          <w:szCs w:val="24"/>
          <w:lang w:eastAsia="en-US"/>
        </w:rPr>
        <w:t xml:space="preserve">z zatwierdzonego wniosku o rozliczenie grantu </w:t>
      </w:r>
      <w:r w:rsidR="003A7F45" w:rsidRPr="009D3C80">
        <w:rPr>
          <w:rFonts w:eastAsia="Calibri"/>
          <w:color w:val="auto"/>
          <w:sz w:val="24"/>
          <w:szCs w:val="24"/>
          <w:lang w:eastAsia="en-US"/>
        </w:rPr>
        <w:t>w terminie do 30</w:t>
      </w:r>
      <w:r w:rsidRPr="009D3C80">
        <w:rPr>
          <w:rFonts w:eastAsia="Calibri"/>
          <w:color w:val="auto"/>
          <w:sz w:val="24"/>
          <w:szCs w:val="24"/>
          <w:lang w:eastAsia="en-US"/>
        </w:rPr>
        <w:t xml:space="preserve"> dni od zatwierdzenia wniosku o </w:t>
      </w:r>
      <w:r w:rsidR="00703F27" w:rsidRPr="009D3C80">
        <w:rPr>
          <w:rFonts w:eastAsia="Calibri"/>
          <w:color w:val="auto"/>
          <w:sz w:val="24"/>
          <w:szCs w:val="24"/>
          <w:lang w:eastAsia="en-US"/>
        </w:rPr>
        <w:t>rozliczenie grantu</w:t>
      </w:r>
      <w:r w:rsidRPr="009D3C80">
        <w:rPr>
          <w:rFonts w:eastAsia="Calibri"/>
          <w:color w:val="auto"/>
          <w:sz w:val="24"/>
          <w:szCs w:val="24"/>
          <w:lang w:eastAsia="en-US"/>
        </w:rPr>
        <w:t>.</w:t>
      </w:r>
    </w:p>
    <w:p w:rsidR="00F01208" w:rsidRPr="009D3C80" w:rsidRDefault="00F01208" w:rsidP="00C12258">
      <w:pPr>
        <w:spacing w:after="200" w:line="276" w:lineRule="auto"/>
        <w:ind w:left="426" w:hanging="284"/>
        <w:contextualSpacing/>
        <w:rPr>
          <w:rFonts w:eastAsia="Calibri"/>
          <w:color w:val="auto"/>
          <w:sz w:val="24"/>
          <w:szCs w:val="24"/>
          <w:lang w:eastAsia="en-US"/>
        </w:rPr>
      </w:pPr>
    </w:p>
    <w:p w:rsidR="00F01208" w:rsidRPr="009D3C80" w:rsidRDefault="00F01208" w:rsidP="00C12258">
      <w:pPr>
        <w:numPr>
          <w:ilvl w:val="2"/>
          <w:numId w:val="19"/>
        </w:numPr>
        <w:spacing w:before="240" w:after="200" w:line="276" w:lineRule="auto"/>
        <w:ind w:left="426" w:hanging="284"/>
        <w:contextualSpacing/>
        <w:rPr>
          <w:rFonts w:eastAsia="Calibri"/>
          <w:color w:val="auto"/>
          <w:sz w:val="24"/>
          <w:szCs w:val="24"/>
          <w:lang w:eastAsia="en-US"/>
        </w:rPr>
      </w:pPr>
      <w:r w:rsidRPr="009D3C80">
        <w:rPr>
          <w:rFonts w:eastAsia="Calibri"/>
          <w:color w:val="auto"/>
          <w:sz w:val="24"/>
          <w:szCs w:val="24"/>
          <w:lang w:eastAsia="en-US"/>
        </w:rPr>
        <w:t xml:space="preserve">W przypadku wystąpienia opóźnień w otrzymaniu przez LGD środków finansowych </w:t>
      </w:r>
      <w:r w:rsidRPr="009D3C80">
        <w:rPr>
          <w:rFonts w:eastAsia="Calibri"/>
          <w:color w:val="auto"/>
          <w:sz w:val="24"/>
          <w:szCs w:val="24"/>
          <w:lang w:eastAsia="en-US"/>
        </w:rPr>
        <w:br/>
        <w:t>na wypłatę kwoty grantu, płatności dokonuje się niezwłocznie po ich otrzymaniu.</w:t>
      </w:r>
      <w:r w:rsidR="008337E9" w:rsidRPr="009D3C80">
        <w:rPr>
          <w:rFonts w:eastAsia="Calibri"/>
          <w:color w:val="auto"/>
          <w:sz w:val="24"/>
          <w:szCs w:val="24"/>
          <w:lang w:eastAsia="en-US"/>
        </w:rPr>
        <w:t xml:space="preserve"> </w:t>
      </w:r>
      <w:r w:rsidR="000825A4" w:rsidRPr="009D3C80">
        <w:rPr>
          <w:rFonts w:eastAsia="Calibri"/>
          <w:color w:val="auto"/>
          <w:sz w:val="24"/>
          <w:szCs w:val="24"/>
          <w:lang w:eastAsia="en-US"/>
        </w:rPr>
        <w:br/>
      </w:r>
      <w:r w:rsidRPr="009D3C80">
        <w:rPr>
          <w:rFonts w:eastAsia="Calibri"/>
          <w:color w:val="auto"/>
          <w:sz w:val="24"/>
          <w:szCs w:val="24"/>
          <w:lang w:eastAsia="en-US"/>
        </w:rPr>
        <w:t xml:space="preserve">O opóźnieniach LGD zawiadamia Grantobiorcę. </w:t>
      </w:r>
    </w:p>
    <w:p w:rsidR="00F01208" w:rsidRPr="009D3C80" w:rsidRDefault="00703F27" w:rsidP="00703F27">
      <w:pPr>
        <w:pStyle w:val="Akapitzlist"/>
        <w:numPr>
          <w:ilvl w:val="2"/>
          <w:numId w:val="19"/>
        </w:numPr>
        <w:spacing w:before="240" w:after="200" w:line="276" w:lineRule="auto"/>
        <w:rPr>
          <w:rFonts w:eastAsia="Calibri"/>
          <w:color w:val="auto"/>
          <w:sz w:val="24"/>
          <w:szCs w:val="24"/>
          <w:lang w:eastAsia="en-US"/>
        </w:rPr>
      </w:pPr>
      <w:r w:rsidRPr="009D3C80">
        <w:rPr>
          <w:rFonts w:eastAsia="Calibri"/>
          <w:color w:val="auto"/>
          <w:sz w:val="24"/>
          <w:szCs w:val="24"/>
          <w:lang w:eastAsia="en-US"/>
        </w:rPr>
        <w:t>Termin zakończenia realizacji grantu liczy się od dnia otrzymania refundacji w wysokości</w:t>
      </w:r>
      <w:r w:rsidR="00934493" w:rsidRPr="009D3C80">
        <w:rPr>
          <w:rFonts w:eastAsia="Calibri"/>
          <w:color w:val="auto"/>
          <w:sz w:val="24"/>
          <w:szCs w:val="24"/>
          <w:lang w:eastAsia="en-US"/>
        </w:rPr>
        <w:t xml:space="preserve"> nie większej niż</w:t>
      </w:r>
      <w:r w:rsidRPr="009D3C80">
        <w:rPr>
          <w:rFonts w:eastAsia="Calibri"/>
          <w:color w:val="auto"/>
          <w:sz w:val="24"/>
          <w:szCs w:val="24"/>
          <w:lang w:eastAsia="en-US"/>
        </w:rPr>
        <w:t xml:space="preserve"> 20% wartości grantu</w:t>
      </w:r>
      <w:r w:rsidR="00934493" w:rsidRPr="009D3C80">
        <w:rPr>
          <w:rFonts w:eastAsia="Calibri"/>
          <w:color w:val="auto"/>
          <w:sz w:val="24"/>
          <w:szCs w:val="24"/>
          <w:lang w:eastAsia="en-US"/>
        </w:rPr>
        <w:t xml:space="preserve"> określonej w umowie</w:t>
      </w:r>
      <w:r w:rsidRPr="009D3C80">
        <w:rPr>
          <w:rFonts w:eastAsia="Calibri"/>
          <w:color w:val="auto"/>
          <w:sz w:val="24"/>
          <w:szCs w:val="24"/>
          <w:lang w:eastAsia="en-US"/>
        </w:rPr>
        <w:t xml:space="preserve">. </w:t>
      </w:r>
    </w:p>
    <w:p w:rsidR="00F01208" w:rsidRPr="009D3C80" w:rsidRDefault="009D3C80" w:rsidP="008337E9">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XVI. SPRAWOZDAWCZOŚĆ</w:t>
      </w:r>
    </w:p>
    <w:p w:rsidR="00F01208" w:rsidRPr="009D3C80" w:rsidRDefault="00F01208" w:rsidP="00C12258">
      <w:pPr>
        <w:numPr>
          <w:ilvl w:val="0"/>
          <w:numId w:val="21"/>
        </w:numPr>
        <w:spacing w:before="240" w:after="200" w:line="276" w:lineRule="auto"/>
        <w:ind w:left="284" w:hanging="426"/>
        <w:contextualSpacing/>
        <w:rPr>
          <w:rFonts w:eastAsia="Calibri"/>
          <w:color w:val="auto"/>
          <w:sz w:val="24"/>
          <w:szCs w:val="24"/>
          <w:lang w:eastAsia="en-US"/>
        </w:rPr>
      </w:pPr>
      <w:r w:rsidRPr="009D3C80">
        <w:rPr>
          <w:rFonts w:eastAsia="Calibri"/>
          <w:color w:val="auto"/>
          <w:sz w:val="24"/>
          <w:szCs w:val="24"/>
          <w:lang w:eastAsia="en-US"/>
        </w:rPr>
        <w:t>Wraz z zakończeniem realizacji zadania Grantobiorca składa LGD sprawozdanie z</w:t>
      </w:r>
      <w:r w:rsidR="002F0504" w:rsidRPr="009D3C80">
        <w:rPr>
          <w:rFonts w:eastAsia="Calibri"/>
          <w:color w:val="auto"/>
          <w:sz w:val="24"/>
          <w:szCs w:val="24"/>
          <w:lang w:eastAsia="en-US"/>
        </w:rPr>
        <w:t xml:space="preserve"> realizacji grantu. </w:t>
      </w:r>
      <w:r w:rsidRPr="009D3C80">
        <w:rPr>
          <w:rFonts w:eastAsia="Calibri"/>
          <w:color w:val="auto"/>
          <w:sz w:val="24"/>
          <w:szCs w:val="24"/>
          <w:lang w:eastAsia="en-US"/>
        </w:rPr>
        <w:t xml:space="preserve"> </w:t>
      </w:r>
    </w:p>
    <w:p w:rsidR="00F01208" w:rsidRPr="009D3C80" w:rsidRDefault="00F01208" w:rsidP="00350AA2">
      <w:pPr>
        <w:spacing w:before="240" w:after="200" w:line="276" w:lineRule="auto"/>
        <w:ind w:left="360" w:firstLine="0"/>
        <w:contextualSpacing/>
        <w:rPr>
          <w:rFonts w:eastAsia="Calibri"/>
          <w:color w:val="auto"/>
          <w:sz w:val="24"/>
          <w:szCs w:val="24"/>
          <w:lang w:eastAsia="en-US"/>
        </w:rPr>
      </w:pPr>
    </w:p>
    <w:p w:rsidR="00F01208" w:rsidRPr="009D3C80" w:rsidRDefault="00343245" w:rsidP="00C12258">
      <w:pPr>
        <w:numPr>
          <w:ilvl w:val="0"/>
          <w:numId w:val="21"/>
        </w:numPr>
        <w:spacing w:before="240" w:after="200" w:line="276" w:lineRule="auto"/>
        <w:ind w:left="284" w:hanging="426"/>
        <w:contextualSpacing/>
        <w:rPr>
          <w:rFonts w:eastAsia="Calibri"/>
          <w:color w:val="auto"/>
          <w:sz w:val="24"/>
          <w:szCs w:val="24"/>
          <w:lang w:eastAsia="en-US"/>
        </w:rPr>
      </w:pPr>
      <w:r w:rsidRPr="009D3C80">
        <w:rPr>
          <w:rFonts w:eastAsia="Calibri"/>
          <w:color w:val="auto"/>
          <w:sz w:val="24"/>
          <w:szCs w:val="24"/>
          <w:lang w:eastAsia="en-US"/>
        </w:rPr>
        <w:t>Sprawozdanie</w:t>
      </w:r>
      <w:r w:rsidR="00F01208" w:rsidRPr="009D3C80">
        <w:rPr>
          <w:rFonts w:eastAsia="Calibri"/>
          <w:color w:val="auto"/>
          <w:sz w:val="24"/>
          <w:szCs w:val="24"/>
          <w:lang w:eastAsia="en-US"/>
        </w:rPr>
        <w:t xml:space="preserve"> jest integralną częścią wniosku o rozliczenie grantu. </w:t>
      </w:r>
    </w:p>
    <w:p w:rsidR="00F01208" w:rsidRPr="009D3C80" w:rsidRDefault="00F01208" w:rsidP="00350AA2">
      <w:pPr>
        <w:spacing w:before="240" w:after="200" w:line="276" w:lineRule="auto"/>
        <w:ind w:left="360" w:firstLine="0"/>
        <w:contextualSpacing/>
        <w:rPr>
          <w:rFonts w:eastAsia="Calibri"/>
          <w:color w:val="auto"/>
          <w:sz w:val="24"/>
          <w:szCs w:val="24"/>
          <w:lang w:eastAsia="en-US"/>
        </w:rPr>
      </w:pPr>
    </w:p>
    <w:p w:rsidR="00F01208" w:rsidRPr="009D3C80" w:rsidRDefault="00F01208" w:rsidP="00C12258">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XVII. ZWROT GRANTU</w:t>
      </w:r>
    </w:p>
    <w:p w:rsidR="00F01208" w:rsidRPr="009D3C80" w:rsidRDefault="00F01208" w:rsidP="00AA0A60">
      <w:pPr>
        <w:numPr>
          <w:ilvl w:val="2"/>
          <w:numId w:val="22"/>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W przypadku, gdy w wyniku weryfikacji wniosków o płatność lub na podstawie czynności kontrolnych stwierdzono odstępstwa od wykonania postanowień umowy o powierzenie grantu, kwota grantu podlega zwrotowi odpowiednio w całości lub w części wraz</w:t>
      </w:r>
      <w:r w:rsidRPr="009D3C80">
        <w:rPr>
          <w:rFonts w:eastAsia="Calibri"/>
          <w:color w:val="auto"/>
          <w:sz w:val="24"/>
          <w:szCs w:val="24"/>
          <w:lang w:eastAsia="en-US"/>
        </w:rPr>
        <w:br/>
        <w:t xml:space="preserve">z odsetkami ustawowymi, liczonymi od dnia stwierdzenia powyższych okoliczności do dnia zwrotu.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22"/>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LGD, w formie pisemnej, wzywa Grantobiorcę do zwrotu kwoty grantu w całości lub części</w:t>
      </w:r>
      <w:r w:rsidR="008337E9" w:rsidRPr="009D3C80">
        <w:rPr>
          <w:rFonts w:eastAsia="Calibri"/>
          <w:color w:val="auto"/>
          <w:sz w:val="24"/>
          <w:szCs w:val="24"/>
          <w:lang w:eastAsia="en-US"/>
        </w:rPr>
        <w:t xml:space="preserve"> wraz </w:t>
      </w:r>
      <w:r w:rsidRPr="009D3C80">
        <w:rPr>
          <w:rFonts w:eastAsia="Calibri"/>
          <w:color w:val="auto"/>
          <w:sz w:val="24"/>
          <w:szCs w:val="24"/>
          <w:lang w:eastAsia="en-US"/>
        </w:rPr>
        <w:t>z odsetkami ustawowymi</w:t>
      </w:r>
      <w:r w:rsidR="008337E9" w:rsidRPr="009D3C80">
        <w:rPr>
          <w:rFonts w:eastAsia="Calibri"/>
          <w:color w:val="auto"/>
          <w:sz w:val="24"/>
          <w:szCs w:val="24"/>
          <w:lang w:eastAsia="en-US"/>
        </w:rPr>
        <w:t xml:space="preserve">. </w:t>
      </w:r>
      <w:r w:rsidRPr="009D3C80">
        <w:rPr>
          <w:rFonts w:eastAsia="Calibri"/>
          <w:color w:val="auto"/>
          <w:sz w:val="24"/>
          <w:szCs w:val="24"/>
          <w:lang w:eastAsia="en-US"/>
        </w:rPr>
        <w:t>Wezwanie powinno zostać wysłane listem pole</w:t>
      </w:r>
      <w:r w:rsidR="008337E9" w:rsidRPr="009D3C80">
        <w:rPr>
          <w:rFonts w:eastAsia="Calibri"/>
          <w:color w:val="auto"/>
          <w:sz w:val="24"/>
          <w:szCs w:val="24"/>
          <w:lang w:eastAsia="en-US"/>
        </w:rPr>
        <w:t xml:space="preserve">conym </w:t>
      </w:r>
      <w:r w:rsidR="008337E9" w:rsidRPr="009D3C80">
        <w:rPr>
          <w:rFonts w:eastAsia="Calibri"/>
          <w:color w:val="auto"/>
          <w:sz w:val="24"/>
          <w:szCs w:val="24"/>
          <w:lang w:eastAsia="en-US"/>
        </w:rPr>
        <w:br/>
        <w:t xml:space="preserve">za </w:t>
      </w:r>
      <w:r w:rsidRPr="009D3C80">
        <w:rPr>
          <w:rFonts w:eastAsia="Calibri"/>
          <w:color w:val="auto"/>
          <w:sz w:val="24"/>
          <w:szCs w:val="24"/>
          <w:lang w:eastAsia="en-US"/>
        </w:rPr>
        <w:t xml:space="preserve">potwierdzeniem odbioru.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22"/>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Grantobiorca dokonuje zwrotu, o którym mowa w Rozdziale XVII.1 w terminie 14 dni </w:t>
      </w:r>
      <w:r w:rsidR="00833F34" w:rsidRPr="009D3C80">
        <w:rPr>
          <w:rFonts w:eastAsia="Calibri"/>
          <w:color w:val="auto"/>
          <w:sz w:val="24"/>
          <w:szCs w:val="24"/>
          <w:lang w:eastAsia="en-US"/>
        </w:rPr>
        <w:t xml:space="preserve">kalendarzowych </w:t>
      </w:r>
      <w:r w:rsidRPr="009D3C80">
        <w:rPr>
          <w:rFonts w:eastAsia="Calibri"/>
          <w:color w:val="auto"/>
          <w:sz w:val="24"/>
          <w:szCs w:val="24"/>
          <w:lang w:eastAsia="en-US"/>
        </w:rPr>
        <w:t xml:space="preserve">od dnia doręczenia wezwania.  </w:t>
      </w:r>
    </w:p>
    <w:p w:rsidR="00F01208" w:rsidRPr="009D3C80" w:rsidRDefault="00F01208" w:rsidP="00350AA2">
      <w:pPr>
        <w:spacing w:after="200" w:line="276" w:lineRule="auto"/>
        <w:ind w:left="720" w:firstLine="0"/>
        <w:contextualSpacing/>
        <w:rPr>
          <w:rFonts w:eastAsia="Calibri"/>
          <w:color w:val="auto"/>
          <w:sz w:val="24"/>
          <w:szCs w:val="24"/>
          <w:lang w:eastAsia="en-US"/>
        </w:rPr>
      </w:pPr>
    </w:p>
    <w:p w:rsidR="00F01208" w:rsidRPr="009D3C80" w:rsidRDefault="00F01208" w:rsidP="00AA0A60">
      <w:pPr>
        <w:numPr>
          <w:ilvl w:val="2"/>
          <w:numId w:val="22"/>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W przypadku, gdy Grantobiorca odmawia zwrotu kwoty grantu środki te zostają egzekwowane </w:t>
      </w:r>
      <w:r w:rsidR="008337E9" w:rsidRPr="009D3C80">
        <w:rPr>
          <w:rFonts w:eastAsia="Calibri"/>
          <w:color w:val="auto"/>
          <w:sz w:val="24"/>
          <w:szCs w:val="24"/>
          <w:lang w:eastAsia="en-US"/>
        </w:rPr>
        <w:br/>
      </w:r>
      <w:r w:rsidRPr="009D3C80">
        <w:rPr>
          <w:rFonts w:eastAsia="Calibri"/>
          <w:color w:val="auto"/>
          <w:sz w:val="24"/>
          <w:szCs w:val="24"/>
          <w:lang w:eastAsia="en-US"/>
        </w:rPr>
        <w:t xml:space="preserve">z wykorzystaniem podpisanego wraz z umową weksla in blanco.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9D3C80" w:rsidRPr="009D3C80" w:rsidRDefault="009D3C80" w:rsidP="00350AA2">
      <w:pPr>
        <w:spacing w:before="240" w:after="200" w:line="276" w:lineRule="auto"/>
        <w:ind w:left="180" w:firstLine="0"/>
        <w:contextualSpacing/>
        <w:rPr>
          <w:rFonts w:eastAsia="Calibri"/>
          <w:color w:val="auto"/>
          <w:sz w:val="24"/>
          <w:szCs w:val="24"/>
          <w:lang w:eastAsia="en-US"/>
        </w:rPr>
      </w:pPr>
    </w:p>
    <w:p w:rsidR="009D3C80" w:rsidRPr="009D3C80" w:rsidRDefault="009D3C80" w:rsidP="00350AA2">
      <w:pPr>
        <w:spacing w:before="240" w:after="200" w:line="276" w:lineRule="auto"/>
        <w:ind w:left="180" w:firstLine="0"/>
        <w:contextualSpacing/>
        <w:rPr>
          <w:rFonts w:eastAsia="Calibri"/>
          <w:color w:val="auto"/>
          <w:sz w:val="24"/>
          <w:szCs w:val="24"/>
          <w:lang w:eastAsia="en-US"/>
        </w:rPr>
      </w:pPr>
    </w:p>
    <w:p w:rsidR="009D3C80" w:rsidRPr="009D3C80" w:rsidRDefault="009D3C80" w:rsidP="00350AA2">
      <w:pPr>
        <w:spacing w:before="240" w:after="200" w:line="276" w:lineRule="auto"/>
        <w:ind w:left="180" w:firstLine="0"/>
        <w:contextualSpacing/>
        <w:rPr>
          <w:rFonts w:eastAsia="Calibri"/>
          <w:color w:val="auto"/>
          <w:sz w:val="24"/>
          <w:szCs w:val="24"/>
          <w:lang w:eastAsia="en-US"/>
        </w:rPr>
      </w:pPr>
    </w:p>
    <w:p w:rsidR="009D3C80" w:rsidRPr="009D3C80" w:rsidRDefault="009D3C80"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8337E9">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lastRenderedPageBreak/>
        <w:t>ROZDZIAŁ XVIII. ARCHIWIZACJA DOKUMENTÓW</w:t>
      </w:r>
    </w:p>
    <w:p w:rsidR="00F01208" w:rsidRPr="009D3C80" w:rsidRDefault="00F01208" w:rsidP="00AA0A60">
      <w:pPr>
        <w:numPr>
          <w:ilvl w:val="2"/>
          <w:numId w:val="23"/>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Dokumentacja konkursowa związana z naborem wniosków, ocen</w:t>
      </w:r>
      <w:r w:rsidR="00343245" w:rsidRPr="009D3C80">
        <w:rPr>
          <w:rFonts w:eastAsia="Calibri"/>
          <w:color w:val="auto"/>
          <w:sz w:val="24"/>
          <w:szCs w:val="24"/>
          <w:lang w:eastAsia="en-US"/>
        </w:rPr>
        <w:t>ą i wyborem</w:t>
      </w:r>
      <w:r w:rsidR="008C4508" w:rsidRPr="009D3C80">
        <w:rPr>
          <w:rFonts w:eastAsia="Calibri"/>
          <w:color w:val="auto"/>
          <w:sz w:val="24"/>
          <w:szCs w:val="24"/>
          <w:lang w:eastAsia="en-US"/>
        </w:rPr>
        <w:t xml:space="preserve"> grantów</w:t>
      </w:r>
      <w:r w:rsidRPr="009D3C80">
        <w:rPr>
          <w:rFonts w:eastAsia="Calibri"/>
          <w:color w:val="auto"/>
          <w:sz w:val="24"/>
          <w:szCs w:val="24"/>
          <w:lang w:eastAsia="en-US"/>
        </w:rPr>
        <w:t xml:space="preserve">, zawieraniem umów, rozliczaniem, monitoringiem i kontrolą Grantobiorców przechowywana jest w Biurze LGD we Wrześni.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AA0A60">
      <w:pPr>
        <w:numPr>
          <w:ilvl w:val="2"/>
          <w:numId w:val="23"/>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 xml:space="preserve">Jeśli dokumenty określone w Rozdziele XVIII.1 wymagały formy papierowej archiwizowane </w:t>
      </w:r>
      <w:r w:rsidR="00216ADA" w:rsidRPr="009D3C80">
        <w:rPr>
          <w:rFonts w:eastAsia="Calibri"/>
          <w:color w:val="auto"/>
          <w:sz w:val="24"/>
          <w:szCs w:val="24"/>
          <w:lang w:eastAsia="en-US"/>
        </w:rPr>
        <w:br/>
      </w:r>
      <w:r w:rsidRPr="009D3C80">
        <w:rPr>
          <w:rFonts w:eastAsia="Calibri"/>
          <w:color w:val="auto"/>
          <w:sz w:val="24"/>
          <w:szCs w:val="24"/>
          <w:lang w:eastAsia="en-US"/>
        </w:rPr>
        <w:t xml:space="preserve">są w takiej formie. Jeśli nie wymagały formy papierowej archiwizowane są w wersji elektronicznej z możliwością wydruku na żądanie. </w:t>
      </w:r>
    </w:p>
    <w:p w:rsidR="00F01208" w:rsidRPr="009D3C80" w:rsidRDefault="00F01208" w:rsidP="00350AA2">
      <w:pPr>
        <w:spacing w:before="240" w:after="200" w:line="276" w:lineRule="auto"/>
        <w:ind w:left="180" w:firstLine="0"/>
        <w:contextualSpacing/>
        <w:rPr>
          <w:rFonts w:eastAsia="Calibri"/>
          <w:color w:val="auto"/>
          <w:sz w:val="24"/>
          <w:szCs w:val="24"/>
          <w:lang w:eastAsia="en-US"/>
        </w:rPr>
      </w:pPr>
    </w:p>
    <w:p w:rsidR="00F01208" w:rsidRPr="009D3C80" w:rsidRDefault="00F01208" w:rsidP="008337E9">
      <w:pPr>
        <w:spacing w:before="240" w:after="200" w:line="276" w:lineRule="auto"/>
        <w:ind w:left="0" w:firstLine="0"/>
        <w:jc w:val="center"/>
        <w:rPr>
          <w:rFonts w:eastAsia="Calibri"/>
          <w:b/>
          <w:color w:val="auto"/>
          <w:sz w:val="24"/>
          <w:szCs w:val="24"/>
          <w:lang w:eastAsia="en-US"/>
        </w:rPr>
      </w:pPr>
      <w:r w:rsidRPr="009D3C80">
        <w:rPr>
          <w:rFonts w:eastAsia="Calibri"/>
          <w:b/>
          <w:color w:val="auto"/>
          <w:sz w:val="24"/>
          <w:szCs w:val="24"/>
          <w:lang w:eastAsia="en-US"/>
        </w:rPr>
        <w:t>ROZDZIAŁ XIX. POSTANOWIENIA KOŃCOWE</w:t>
      </w:r>
    </w:p>
    <w:p w:rsidR="00365097" w:rsidRPr="009D3C80" w:rsidRDefault="00F01208" w:rsidP="00350AA2">
      <w:pPr>
        <w:spacing w:before="240" w:after="200" w:line="276" w:lineRule="auto"/>
        <w:ind w:left="0" w:firstLine="0"/>
        <w:rPr>
          <w:rFonts w:eastAsia="Calibri"/>
          <w:color w:val="auto"/>
          <w:sz w:val="24"/>
          <w:szCs w:val="24"/>
          <w:lang w:eastAsia="en-US"/>
        </w:rPr>
      </w:pPr>
      <w:r w:rsidRPr="009D3C80">
        <w:rPr>
          <w:rFonts w:eastAsia="Calibri"/>
          <w:color w:val="auto"/>
          <w:sz w:val="24"/>
          <w:szCs w:val="24"/>
          <w:lang w:eastAsia="en-US"/>
        </w:rPr>
        <w:t xml:space="preserve">1) Jawność dokumentacji: </w:t>
      </w:r>
    </w:p>
    <w:p w:rsidR="00F01208" w:rsidRPr="009D3C80" w:rsidRDefault="00F01208" w:rsidP="00AA0A60">
      <w:pPr>
        <w:numPr>
          <w:ilvl w:val="3"/>
          <w:numId w:val="24"/>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Wnioskodawca ma prawo wglądu w dokumenty związane z oceną wnioskowane</w:t>
      </w:r>
      <w:r w:rsidR="000C06BD" w:rsidRPr="009D3C80">
        <w:rPr>
          <w:rFonts w:eastAsia="Calibri"/>
          <w:color w:val="auto"/>
          <w:sz w:val="24"/>
          <w:szCs w:val="24"/>
          <w:lang w:eastAsia="en-US"/>
        </w:rPr>
        <w:t>go</w:t>
      </w:r>
      <w:r w:rsidRPr="009D3C80">
        <w:rPr>
          <w:rFonts w:eastAsia="Calibri"/>
          <w:color w:val="auto"/>
          <w:sz w:val="24"/>
          <w:szCs w:val="24"/>
          <w:lang w:eastAsia="en-US"/>
        </w:rPr>
        <w:t xml:space="preserve"> przez niego </w:t>
      </w:r>
      <w:r w:rsidR="000C06BD" w:rsidRPr="009D3C80">
        <w:rPr>
          <w:rFonts w:eastAsia="Calibri"/>
          <w:color w:val="auto"/>
          <w:sz w:val="24"/>
          <w:szCs w:val="24"/>
          <w:lang w:eastAsia="en-US"/>
        </w:rPr>
        <w:t>grantu</w:t>
      </w:r>
      <w:r w:rsidRPr="009D3C80">
        <w:rPr>
          <w:rFonts w:eastAsia="Calibri"/>
          <w:color w:val="auto"/>
          <w:sz w:val="24"/>
          <w:szCs w:val="24"/>
          <w:lang w:eastAsia="en-US"/>
        </w:rPr>
        <w:t xml:space="preserve">. Powyższe dokumenty udostępniane są zainteresowanemu Wnioskodawcy </w:t>
      </w:r>
      <w:r w:rsidR="009D3C80" w:rsidRPr="009D3C80">
        <w:rPr>
          <w:rFonts w:eastAsia="Calibri"/>
          <w:color w:val="auto"/>
          <w:sz w:val="24"/>
          <w:szCs w:val="24"/>
          <w:lang w:eastAsia="en-US"/>
        </w:rPr>
        <w:br/>
      </w:r>
      <w:r w:rsidRPr="009D3C80">
        <w:rPr>
          <w:rFonts w:eastAsia="Calibri"/>
          <w:color w:val="auto"/>
          <w:sz w:val="24"/>
          <w:szCs w:val="24"/>
          <w:lang w:eastAsia="en-US"/>
        </w:rPr>
        <w:t xml:space="preserve">w Biurze LGD najpóźniej w następnym dniu roboczym po dniu złożenia żądania – </w:t>
      </w:r>
      <w:r w:rsidR="009D3C80" w:rsidRPr="009D3C80">
        <w:rPr>
          <w:rFonts w:eastAsia="Calibri"/>
          <w:color w:val="auto"/>
          <w:sz w:val="24"/>
          <w:szCs w:val="24"/>
          <w:lang w:eastAsia="en-US"/>
        </w:rPr>
        <w:br/>
      </w:r>
      <w:r w:rsidRPr="009D3C80">
        <w:rPr>
          <w:rFonts w:eastAsia="Calibri"/>
          <w:color w:val="auto"/>
          <w:sz w:val="24"/>
          <w:szCs w:val="24"/>
          <w:lang w:eastAsia="en-US"/>
        </w:rPr>
        <w:t>z prawem do wykonywania ich kserokopii lub fotokopii. Biuro LGD, udostępniając powyższe dokumenty, zachowuje zasadę anonimowości osób dokonujących oceny,</w:t>
      </w:r>
    </w:p>
    <w:p w:rsidR="00F01208" w:rsidRPr="009D3C80" w:rsidRDefault="00C12258" w:rsidP="00AA0A60">
      <w:pPr>
        <w:numPr>
          <w:ilvl w:val="3"/>
          <w:numId w:val="24"/>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N</w:t>
      </w:r>
      <w:r w:rsidR="00F01208" w:rsidRPr="009D3C80">
        <w:rPr>
          <w:rFonts w:eastAsia="Calibri"/>
          <w:color w:val="auto"/>
          <w:sz w:val="24"/>
          <w:szCs w:val="24"/>
          <w:lang w:eastAsia="en-US"/>
        </w:rPr>
        <w:t>iniejsza procedura podlega udostępnieniu do wiadomości publicznej także poza okresem prowadzenia przez LGD naboru, poprzez trwałe zamieszczenie jej na stronie internetowej LGD w formie pliku do pobrania</w:t>
      </w:r>
      <w:r w:rsidR="00882431" w:rsidRPr="009D3C80">
        <w:rPr>
          <w:rFonts w:eastAsia="Calibri"/>
          <w:color w:val="auto"/>
          <w:sz w:val="24"/>
          <w:szCs w:val="24"/>
          <w:lang w:eastAsia="en-US"/>
        </w:rPr>
        <w:t xml:space="preserve">. Dokument jest także dostępny </w:t>
      </w:r>
      <w:r w:rsidR="00F01208" w:rsidRPr="009D3C80">
        <w:rPr>
          <w:rFonts w:eastAsia="Calibri"/>
          <w:color w:val="auto"/>
          <w:sz w:val="24"/>
          <w:szCs w:val="24"/>
          <w:lang w:eastAsia="en-US"/>
        </w:rPr>
        <w:t xml:space="preserve">w formie papierowej </w:t>
      </w:r>
      <w:r w:rsidR="001F7EC2" w:rsidRPr="009D3C80">
        <w:rPr>
          <w:rFonts w:eastAsia="Calibri"/>
          <w:color w:val="auto"/>
          <w:sz w:val="24"/>
          <w:szCs w:val="24"/>
          <w:lang w:eastAsia="en-US"/>
        </w:rPr>
        <w:br/>
      </w:r>
      <w:r w:rsidR="00F01208" w:rsidRPr="009D3C80">
        <w:rPr>
          <w:rFonts w:eastAsia="Calibri"/>
          <w:color w:val="auto"/>
          <w:sz w:val="24"/>
          <w:szCs w:val="24"/>
          <w:lang w:eastAsia="en-US"/>
        </w:rPr>
        <w:t>w Biurze LGD, jest wydawany na żądanie osobom zainteresowanym</w:t>
      </w:r>
      <w:r w:rsidR="008337E9" w:rsidRPr="009D3C80">
        <w:rPr>
          <w:rFonts w:eastAsia="Calibri"/>
          <w:color w:val="auto"/>
          <w:sz w:val="24"/>
          <w:szCs w:val="24"/>
          <w:lang w:eastAsia="en-US"/>
        </w:rPr>
        <w:t>.</w:t>
      </w:r>
      <w:r w:rsidR="00F01208" w:rsidRPr="009D3C80">
        <w:rPr>
          <w:rFonts w:eastAsia="Calibri"/>
          <w:color w:val="auto"/>
          <w:sz w:val="24"/>
          <w:szCs w:val="24"/>
          <w:lang w:eastAsia="en-US"/>
        </w:rPr>
        <w:t xml:space="preserve"> </w:t>
      </w:r>
    </w:p>
    <w:p w:rsidR="00216ADA" w:rsidRPr="009D3C80" w:rsidRDefault="00216ADA" w:rsidP="00882431">
      <w:pPr>
        <w:spacing w:before="240" w:after="200" w:line="276" w:lineRule="auto"/>
        <w:ind w:left="0" w:firstLine="0"/>
        <w:contextualSpacing/>
        <w:rPr>
          <w:rFonts w:eastAsia="Calibri"/>
          <w:color w:val="auto"/>
          <w:sz w:val="24"/>
          <w:szCs w:val="24"/>
          <w:lang w:eastAsia="en-US"/>
        </w:rPr>
      </w:pPr>
    </w:p>
    <w:p w:rsidR="00F01208" w:rsidRPr="009D3C80" w:rsidRDefault="00F01208" w:rsidP="00350AA2">
      <w:pPr>
        <w:spacing w:before="240" w:after="200" w:line="276" w:lineRule="auto"/>
        <w:ind w:left="0" w:firstLine="0"/>
        <w:rPr>
          <w:rFonts w:eastAsia="Calibri"/>
          <w:color w:val="auto"/>
          <w:sz w:val="24"/>
          <w:szCs w:val="24"/>
          <w:lang w:eastAsia="en-US"/>
        </w:rPr>
      </w:pPr>
      <w:r w:rsidRPr="009D3C80">
        <w:rPr>
          <w:rFonts w:eastAsia="Calibri"/>
          <w:color w:val="auto"/>
          <w:sz w:val="24"/>
          <w:szCs w:val="24"/>
          <w:lang w:eastAsia="en-US"/>
        </w:rPr>
        <w:t xml:space="preserve">2) Obliczanie i oznaczanie terminów: </w:t>
      </w:r>
    </w:p>
    <w:p w:rsidR="00F01208" w:rsidRPr="009D3C80" w:rsidRDefault="00C12258" w:rsidP="00AA0A60">
      <w:pPr>
        <w:numPr>
          <w:ilvl w:val="3"/>
          <w:numId w:val="2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J</w:t>
      </w:r>
      <w:r w:rsidR="00F01208" w:rsidRPr="009D3C80">
        <w:rPr>
          <w:rFonts w:eastAsia="Calibri"/>
          <w:color w:val="auto"/>
          <w:sz w:val="24"/>
          <w:szCs w:val="24"/>
          <w:lang w:eastAsia="en-US"/>
        </w:rPr>
        <w:t>eżeli początkiem terminu określonego w niniejszej procedurze w dniach jest pewne zdarzenie, przy obliczaniu tego terminu nie uwzględnia się dnia, w którym zdarzenie nastąpiło. Upływ ostatniego z wyznaczonej liczby dni uważa się za koniec terminu,</w:t>
      </w:r>
    </w:p>
    <w:p w:rsidR="00F01208" w:rsidRPr="009D3C80" w:rsidRDefault="00C12258" w:rsidP="00AA0A60">
      <w:pPr>
        <w:numPr>
          <w:ilvl w:val="3"/>
          <w:numId w:val="2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T</w:t>
      </w:r>
      <w:r w:rsidR="00F01208" w:rsidRPr="009D3C80">
        <w:rPr>
          <w:rFonts w:eastAsia="Calibri"/>
          <w:color w:val="auto"/>
          <w:sz w:val="24"/>
          <w:szCs w:val="24"/>
          <w:lang w:eastAsia="en-US"/>
        </w:rPr>
        <w:t>erminy określone w tygodniach kończą się z upływem tego dnia w ostatnim tygodniu, który nazwą odpowiada początkowemu dniowi terminu,</w:t>
      </w:r>
    </w:p>
    <w:p w:rsidR="00F01208" w:rsidRPr="009D3C80" w:rsidRDefault="00C12258" w:rsidP="00AA0A60">
      <w:pPr>
        <w:numPr>
          <w:ilvl w:val="3"/>
          <w:numId w:val="25"/>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J</w:t>
      </w:r>
      <w:r w:rsidR="00F01208" w:rsidRPr="009D3C80">
        <w:rPr>
          <w:rFonts w:eastAsia="Calibri"/>
          <w:color w:val="auto"/>
          <w:sz w:val="24"/>
          <w:szCs w:val="24"/>
          <w:lang w:eastAsia="en-US"/>
        </w:rPr>
        <w:t xml:space="preserve">eżeli koniec terminu przypada na dzień ustawowo wolny od pracy, za ostatni dzień terminu uważa się najbliższy następny dzień powszedni. </w:t>
      </w:r>
    </w:p>
    <w:p w:rsidR="008337E9" w:rsidRPr="009D3C80" w:rsidRDefault="008337E9" w:rsidP="008337E9">
      <w:pPr>
        <w:spacing w:before="240" w:after="200" w:line="276" w:lineRule="auto"/>
        <w:ind w:left="927" w:firstLine="0"/>
        <w:contextualSpacing/>
        <w:rPr>
          <w:rFonts w:eastAsia="Calibri"/>
          <w:color w:val="auto"/>
          <w:sz w:val="24"/>
          <w:szCs w:val="24"/>
          <w:lang w:eastAsia="en-US"/>
        </w:rPr>
      </w:pPr>
    </w:p>
    <w:p w:rsidR="00F01208" w:rsidRPr="009D3C80" w:rsidRDefault="00F01208" w:rsidP="00350AA2">
      <w:pPr>
        <w:spacing w:before="240" w:after="200" w:line="276" w:lineRule="auto"/>
        <w:ind w:left="0" w:firstLine="0"/>
        <w:rPr>
          <w:rFonts w:eastAsia="Calibri"/>
          <w:color w:val="auto"/>
          <w:sz w:val="24"/>
          <w:szCs w:val="24"/>
          <w:lang w:eastAsia="en-US"/>
        </w:rPr>
      </w:pPr>
      <w:r w:rsidRPr="009D3C80">
        <w:rPr>
          <w:rFonts w:eastAsia="Calibri"/>
          <w:color w:val="auto"/>
          <w:sz w:val="24"/>
          <w:szCs w:val="24"/>
          <w:lang w:eastAsia="en-US"/>
        </w:rPr>
        <w:t xml:space="preserve">3) Bezpieczeństwo danych osobowych: </w:t>
      </w:r>
    </w:p>
    <w:p w:rsidR="00882431" w:rsidRPr="009D3C80" w:rsidRDefault="00F01208" w:rsidP="00770061">
      <w:pPr>
        <w:spacing w:before="240" w:after="200" w:line="276" w:lineRule="auto"/>
        <w:ind w:left="851" w:hanging="851"/>
        <w:rPr>
          <w:rFonts w:eastAsia="Calibri"/>
          <w:color w:val="auto"/>
          <w:sz w:val="24"/>
          <w:szCs w:val="24"/>
          <w:lang w:eastAsia="en-US"/>
        </w:rPr>
      </w:pPr>
      <w:r w:rsidRPr="009D3C80">
        <w:rPr>
          <w:rFonts w:eastAsia="Calibri"/>
          <w:color w:val="auto"/>
          <w:sz w:val="24"/>
          <w:szCs w:val="24"/>
          <w:lang w:eastAsia="en-US"/>
        </w:rPr>
        <w:t xml:space="preserve">          </w:t>
      </w:r>
      <w:r w:rsidR="00C12258" w:rsidRPr="009D3C80">
        <w:rPr>
          <w:rFonts w:eastAsia="Calibri"/>
          <w:color w:val="auto"/>
          <w:sz w:val="24"/>
          <w:szCs w:val="24"/>
          <w:lang w:eastAsia="en-US"/>
        </w:rPr>
        <w:t>a) W</w:t>
      </w:r>
      <w:r w:rsidRPr="009D3C80">
        <w:rPr>
          <w:rFonts w:eastAsia="Calibri"/>
          <w:color w:val="auto"/>
          <w:sz w:val="24"/>
          <w:szCs w:val="24"/>
          <w:lang w:eastAsia="en-US"/>
        </w:rPr>
        <w:t xml:space="preserve"> trakcie całego procesu naboru wniosków oraz oceny i wyboru </w:t>
      </w:r>
      <w:r w:rsidR="000C06BD" w:rsidRPr="009D3C80">
        <w:rPr>
          <w:rFonts w:eastAsia="Calibri"/>
          <w:color w:val="auto"/>
          <w:sz w:val="24"/>
          <w:szCs w:val="24"/>
          <w:lang w:eastAsia="en-US"/>
        </w:rPr>
        <w:t xml:space="preserve">grantów </w:t>
      </w:r>
      <w:r w:rsidRPr="009D3C80">
        <w:rPr>
          <w:rFonts w:eastAsia="Calibri"/>
          <w:color w:val="auto"/>
          <w:sz w:val="24"/>
          <w:szCs w:val="24"/>
          <w:lang w:eastAsia="en-US"/>
        </w:rPr>
        <w:t xml:space="preserve">określonego </w:t>
      </w:r>
      <w:r w:rsidR="009D3C80" w:rsidRPr="009D3C80">
        <w:rPr>
          <w:rFonts w:eastAsia="Calibri"/>
          <w:color w:val="auto"/>
          <w:sz w:val="24"/>
          <w:szCs w:val="24"/>
          <w:lang w:eastAsia="en-US"/>
        </w:rPr>
        <w:br/>
      </w:r>
      <w:r w:rsidRPr="009D3C80">
        <w:rPr>
          <w:rFonts w:eastAsia="Calibri"/>
          <w:color w:val="auto"/>
          <w:sz w:val="24"/>
          <w:szCs w:val="24"/>
          <w:lang w:eastAsia="en-US"/>
        </w:rPr>
        <w:t xml:space="preserve">w niniejszej procedurze, LGD zapewnia pełne bezpieczeństwo danych osobowych. </w:t>
      </w:r>
    </w:p>
    <w:p w:rsidR="009D3C80" w:rsidRPr="009D3C80" w:rsidRDefault="009D3C80" w:rsidP="00770061">
      <w:pPr>
        <w:spacing w:before="240" w:after="200" w:line="276" w:lineRule="auto"/>
        <w:ind w:left="851" w:hanging="851"/>
        <w:rPr>
          <w:rFonts w:eastAsia="Calibri"/>
          <w:color w:val="auto"/>
          <w:sz w:val="24"/>
          <w:szCs w:val="24"/>
          <w:lang w:eastAsia="en-US"/>
        </w:rPr>
      </w:pPr>
    </w:p>
    <w:p w:rsidR="00F01208" w:rsidRPr="009D3C80" w:rsidRDefault="00F01208" w:rsidP="00350AA2">
      <w:pPr>
        <w:spacing w:before="240" w:after="200" w:line="276" w:lineRule="auto"/>
        <w:ind w:left="0" w:firstLine="0"/>
        <w:rPr>
          <w:rFonts w:eastAsia="Calibri"/>
          <w:color w:val="auto"/>
          <w:sz w:val="24"/>
          <w:szCs w:val="24"/>
          <w:lang w:eastAsia="en-US"/>
        </w:rPr>
      </w:pPr>
      <w:r w:rsidRPr="009D3C80">
        <w:rPr>
          <w:rFonts w:eastAsia="Calibri"/>
          <w:color w:val="auto"/>
          <w:sz w:val="24"/>
          <w:szCs w:val="24"/>
          <w:lang w:eastAsia="en-US"/>
        </w:rPr>
        <w:lastRenderedPageBreak/>
        <w:t xml:space="preserve">4) Zmiany zasad: </w:t>
      </w:r>
    </w:p>
    <w:p w:rsidR="00F01208" w:rsidRPr="009D3C80" w:rsidRDefault="00C12258" w:rsidP="00AA0A60">
      <w:pPr>
        <w:numPr>
          <w:ilvl w:val="1"/>
          <w:numId w:val="2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Z</w:t>
      </w:r>
      <w:r w:rsidR="00F01208" w:rsidRPr="009D3C80">
        <w:rPr>
          <w:rFonts w:eastAsia="Calibri"/>
          <w:color w:val="auto"/>
          <w:sz w:val="24"/>
          <w:szCs w:val="24"/>
          <w:lang w:eastAsia="en-US"/>
        </w:rPr>
        <w:t>miana niniejsz</w:t>
      </w:r>
      <w:r w:rsidR="00C8078A" w:rsidRPr="009D3C80">
        <w:rPr>
          <w:rFonts w:eastAsia="Calibri"/>
          <w:color w:val="auto"/>
          <w:sz w:val="24"/>
          <w:szCs w:val="24"/>
          <w:lang w:eastAsia="en-US"/>
        </w:rPr>
        <w:t>ej</w:t>
      </w:r>
      <w:r w:rsidR="00F01208" w:rsidRPr="009D3C80">
        <w:rPr>
          <w:rFonts w:eastAsia="Calibri"/>
          <w:color w:val="auto"/>
          <w:sz w:val="24"/>
          <w:szCs w:val="24"/>
          <w:lang w:eastAsia="en-US"/>
        </w:rPr>
        <w:t xml:space="preserve"> </w:t>
      </w:r>
      <w:r w:rsidR="000E7BC4" w:rsidRPr="009D3C80">
        <w:rPr>
          <w:rFonts w:eastAsia="Calibri"/>
          <w:color w:val="auto"/>
          <w:sz w:val="24"/>
          <w:szCs w:val="24"/>
          <w:lang w:eastAsia="en-US"/>
        </w:rPr>
        <w:t>Procedur</w:t>
      </w:r>
      <w:r w:rsidR="00C8078A" w:rsidRPr="009D3C80">
        <w:rPr>
          <w:rFonts w:eastAsia="Calibri"/>
          <w:color w:val="auto"/>
          <w:sz w:val="24"/>
          <w:szCs w:val="24"/>
          <w:lang w:eastAsia="en-US"/>
        </w:rPr>
        <w:t>y</w:t>
      </w:r>
      <w:r w:rsidR="00F01208" w:rsidRPr="009D3C80">
        <w:rPr>
          <w:rFonts w:eastAsia="Calibri"/>
          <w:color w:val="auto"/>
          <w:sz w:val="24"/>
          <w:szCs w:val="24"/>
          <w:lang w:eastAsia="en-US"/>
        </w:rPr>
        <w:t xml:space="preserve"> dokonywana jest uchwałą Zarządu LGD i wymaga uzgodnienia z ZW na zasadach określonych w umowie o warunkach i sposobie realizacji strategii rozwoju lokalnego kierowanego przez społeczność zawartej pomiędzy ZW a LGD. </w:t>
      </w:r>
    </w:p>
    <w:p w:rsidR="00F01208" w:rsidRPr="009D3C80" w:rsidRDefault="00C12258" w:rsidP="00AA0A60">
      <w:pPr>
        <w:numPr>
          <w:ilvl w:val="1"/>
          <w:numId w:val="2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N</w:t>
      </w:r>
      <w:r w:rsidR="00F01208" w:rsidRPr="009D3C80">
        <w:rPr>
          <w:rFonts w:eastAsia="Calibri"/>
          <w:color w:val="auto"/>
          <w:sz w:val="24"/>
          <w:szCs w:val="24"/>
          <w:lang w:eastAsia="en-US"/>
        </w:rPr>
        <w:t>iniejsz</w:t>
      </w:r>
      <w:r w:rsidR="00C8078A" w:rsidRPr="009D3C80">
        <w:rPr>
          <w:rFonts w:eastAsia="Calibri"/>
          <w:color w:val="auto"/>
          <w:sz w:val="24"/>
          <w:szCs w:val="24"/>
          <w:lang w:eastAsia="en-US"/>
        </w:rPr>
        <w:t>a Procedura</w:t>
      </w:r>
      <w:r w:rsidR="00F01208" w:rsidRPr="009D3C80">
        <w:rPr>
          <w:rFonts w:eastAsia="Calibri"/>
          <w:color w:val="auto"/>
          <w:sz w:val="24"/>
          <w:szCs w:val="24"/>
          <w:lang w:eastAsia="en-US"/>
        </w:rPr>
        <w:t xml:space="preserve">, po dokonaniu </w:t>
      </w:r>
      <w:r w:rsidR="00C8078A" w:rsidRPr="009D3C80">
        <w:rPr>
          <w:rFonts w:eastAsia="Calibri"/>
          <w:color w:val="auto"/>
          <w:sz w:val="24"/>
          <w:szCs w:val="24"/>
          <w:lang w:eastAsia="en-US"/>
        </w:rPr>
        <w:t xml:space="preserve">jej </w:t>
      </w:r>
      <w:r w:rsidR="00F01208" w:rsidRPr="009D3C80">
        <w:rPr>
          <w:rFonts w:eastAsia="Calibri"/>
          <w:color w:val="auto"/>
          <w:sz w:val="24"/>
          <w:szCs w:val="24"/>
          <w:lang w:eastAsia="en-US"/>
        </w:rPr>
        <w:t>skutecznej zmiany, podlegaj</w:t>
      </w:r>
      <w:r w:rsidR="00C8078A" w:rsidRPr="009D3C80">
        <w:rPr>
          <w:rFonts w:eastAsia="Calibri"/>
          <w:color w:val="auto"/>
          <w:sz w:val="24"/>
          <w:szCs w:val="24"/>
          <w:lang w:eastAsia="en-US"/>
        </w:rPr>
        <w:t>a</w:t>
      </w:r>
      <w:r w:rsidR="00F01208" w:rsidRPr="009D3C80">
        <w:rPr>
          <w:rFonts w:eastAsia="Calibri"/>
          <w:color w:val="auto"/>
          <w:sz w:val="24"/>
          <w:szCs w:val="24"/>
          <w:lang w:eastAsia="en-US"/>
        </w:rPr>
        <w:t xml:space="preserve"> niezwłocznemu zaktualizowaniu na stronie internetowej LGD. </w:t>
      </w:r>
    </w:p>
    <w:p w:rsidR="008337E9" w:rsidRPr="009D3C80" w:rsidRDefault="008337E9" w:rsidP="008337E9">
      <w:pPr>
        <w:spacing w:before="240" w:after="200" w:line="276" w:lineRule="auto"/>
        <w:ind w:left="1068" w:firstLine="0"/>
        <w:contextualSpacing/>
        <w:rPr>
          <w:rFonts w:eastAsia="Calibri"/>
          <w:color w:val="auto"/>
          <w:sz w:val="24"/>
          <w:szCs w:val="24"/>
          <w:lang w:eastAsia="en-US"/>
        </w:rPr>
      </w:pPr>
    </w:p>
    <w:p w:rsidR="00F01208" w:rsidRPr="009D3C80" w:rsidRDefault="00F01208" w:rsidP="00350AA2">
      <w:pPr>
        <w:spacing w:before="240" w:after="200" w:line="276" w:lineRule="auto"/>
        <w:ind w:left="0" w:firstLine="0"/>
        <w:rPr>
          <w:rFonts w:eastAsia="Calibri"/>
          <w:color w:val="auto"/>
          <w:sz w:val="24"/>
          <w:szCs w:val="24"/>
          <w:lang w:eastAsia="en-US"/>
        </w:rPr>
      </w:pPr>
      <w:r w:rsidRPr="009D3C80">
        <w:rPr>
          <w:rFonts w:eastAsia="Calibri"/>
          <w:color w:val="auto"/>
          <w:sz w:val="24"/>
          <w:szCs w:val="24"/>
          <w:lang w:eastAsia="en-US"/>
        </w:rPr>
        <w:t xml:space="preserve">5) Zasada stabilności: </w:t>
      </w:r>
    </w:p>
    <w:p w:rsidR="00F01208" w:rsidRPr="009D3C80" w:rsidRDefault="00C12258" w:rsidP="00AA0A60">
      <w:pPr>
        <w:numPr>
          <w:ilvl w:val="1"/>
          <w:numId w:val="27"/>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W</w:t>
      </w:r>
      <w:r w:rsidR="00F01208" w:rsidRPr="009D3C80">
        <w:rPr>
          <w:rFonts w:eastAsia="Calibri"/>
          <w:color w:val="auto"/>
          <w:sz w:val="24"/>
          <w:szCs w:val="24"/>
          <w:lang w:eastAsia="en-US"/>
        </w:rPr>
        <w:t xml:space="preserve"> przypadku, gdy niniejsz</w:t>
      </w:r>
      <w:r w:rsidR="00C8078A" w:rsidRPr="009D3C80">
        <w:rPr>
          <w:rFonts w:eastAsia="Calibri"/>
          <w:color w:val="auto"/>
          <w:sz w:val="24"/>
          <w:szCs w:val="24"/>
          <w:lang w:eastAsia="en-US"/>
        </w:rPr>
        <w:t>a</w:t>
      </w:r>
      <w:r w:rsidR="00F01208" w:rsidRPr="009D3C80">
        <w:rPr>
          <w:rFonts w:eastAsia="Calibri"/>
          <w:color w:val="auto"/>
          <w:sz w:val="24"/>
          <w:szCs w:val="24"/>
          <w:lang w:eastAsia="en-US"/>
        </w:rPr>
        <w:t xml:space="preserve"> </w:t>
      </w:r>
      <w:r w:rsidR="00C8078A" w:rsidRPr="009D3C80">
        <w:rPr>
          <w:rFonts w:eastAsia="Calibri"/>
          <w:color w:val="auto"/>
          <w:sz w:val="24"/>
          <w:szCs w:val="24"/>
          <w:lang w:eastAsia="en-US"/>
        </w:rPr>
        <w:t xml:space="preserve">Procedura </w:t>
      </w:r>
      <w:r w:rsidR="00F01208" w:rsidRPr="009D3C80">
        <w:rPr>
          <w:rFonts w:eastAsia="Calibri"/>
          <w:color w:val="auto"/>
          <w:sz w:val="24"/>
          <w:szCs w:val="24"/>
          <w:lang w:eastAsia="en-US"/>
        </w:rPr>
        <w:t>ulegn</w:t>
      </w:r>
      <w:r w:rsidR="00C8078A" w:rsidRPr="009D3C80">
        <w:rPr>
          <w:rFonts w:eastAsia="Calibri"/>
          <w:color w:val="auto"/>
          <w:sz w:val="24"/>
          <w:szCs w:val="24"/>
          <w:lang w:eastAsia="en-US"/>
        </w:rPr>
        <w:t>ie</w:t>
      </w:r>
      <w:r w:rsidR="00F01208" w:rsidRPr="009D3C80">
        <w:rPr>
          <w:rFonts w:eastAsia="Calibri"/>
          <w:color w:val="auto"/>
          <w:sz w:val="24"/>
          <w:szCs w:val="24"/>
          <w:lang w:eastAsia="en-US"/>
        </w:rPr>
        <w:t xml:space="preserve"> zmianie w okresie pomiędzy ogłoszeniem naboru, a zakońc</w:t>
      </w:r>
      <w:r w:rsidR="00343245" w:rsidRPr="009D3C80">
        <w:rPr>
          <w:rFonts w:eastAsia="Calibri"/>
          <w:color w:val="auto"/>
          <w:sz w:val="24"/>
          <w:szCs w:val="24"/>
          <w:lang w:eastAsia="en-US"/>
        </w:rPr>
        <w:t>zeniem procedury oceny i wyboru</w:t>
      </w:r>
      <w:r w:rsidR="00F01208" w:rsidRPr="009D3C80">
        <w:rPr>
          <w:rFonts w:eastAsia="Calibri"/>
          <w:color w:val="auto"/>
          <w:sz w:val="24"/>
          <w:szCs w:val="24"/>
          <w:lang w:eastAsia="en-US"/>
        </w:rPr>
        <w:t xml:space="preserve"> </w:t>
      </w:r>
      <w:r w:rsidR="000C06BD" w:rsidRPr="009D3C80">
        <w:rPr>
          <w:rFonts w:eastAsia="Calibri"/>
          <w:color w:val="auto"/>
          <w:sz w:val="24"/>
          <w:szCs w:val="24"/>
          <w:lang w:eastAsia="en-US"/>
        </w:rPr>
        <w:t xml:space="preserve">grantów </w:t>
      </w:r>
      <w:r w:rsidR="00F01208" w:rsidRPr="009D3C80">
        <w:rPr>
          <w:rFonts w:eastAsia="Calibri"/>
          <w:color w:val="auto"/>
          <w:sz w:val="24"/>
          <w:szCs w:val="24"/>
          <w:lang w:eastAsia="en-US"/>
        </w:rPr>
        <w:t xml:space="preserve">w LGD, </w:t>
      </w:r>
      <w:r w:rsidR="009D3C80" w:rsidRPr="009D3C80">
        <w:rPr>
          <w:rFonts w:eastAsia="Calibri"/>
          <w:color w:val="auto"/>
          <w:sz w:val="24"/>
          <w:szCs w:val="24"/>
          <w:lang w:eastAsia="en-US"/>
        </w:rPr>
        <w:br/>
      </w:r>
      <w:r w:rsidR="00F01208" w:rsidRPr="009D3C80">
        <w:rPr>
          <w:rFonts w:eastAsia="Calibri"/>
          <w:color w:val="auto"/>
          <w:sz w:val="24"/>
          <w:szCs w:val="24"/>
          <w:lang w:eastAsia="en-US"/>
        </w:rPr>
        <w:t xml:space="preserve">do sposobu oceny i wyboru </w:t>
      </w:r>
      <w:r w:rsidR="000C06BD" w:rsidRPr="009D3C80">
        <w:rPr>
          <w:rFonts w:eastAsia="Calibri"/>
          <w:color w:val="auto"/>
          <w:sz w:val="24"/>
          <w:szCs w:val="24"/>
          <w:lang w:eastAsia="en-US"/>
        </w:rPr>
        <w:t xml:space="preserve">grantów </w:t>
      </w:r>
      <w:r w:rsidR="00F01208" w:rsidRPr="009D3C80">
        <w:rPr>
          <w:rFonts w:eastAsia="Calibri"/>
          <w:color w:val="auto"/>
          <w:sz w:val="24"/>
          <w:szCs w:val="24"/>
          <w:lang w:eastAsia="en-US"/>
        </w:rPr>
        <w:t>w ramach tego naboru zastosowanie znajduj</w:t>
      </w:r>
      <w:r w:rsidR="000E7BC4" w:rsidRPr="009D3C80">
        <w:rPr>
          <w:rFonts w:eastAsia="Calibri"/>
          <w:color w:val="auto"/>
          <w:sz w:val="24"/>
          <w:szCs w:val="24"/>
          <w:lang w:eastAsia="en-US"/>
        </w:rPr>
        <w:t>e</w:t>
      </w:r>
      <w:r w:rsidR="00F01208" w:rsidRPr="009D3C80">
        <w:rPr>
          <w:rFonts w:eastAsia="Calibri"/>
          <w:color w:val="auto"/>
          <w:sz w:val="24"/>
          <w:szCs w:val="24"/>
          <w:lang w:eastAsia="en-US"/>
        </w:rPr>
        <w:t xml:space="preserve"> </w:t>
      </w:r>
      <w:r w:rsidR="000E7BC4" w:rsidRPr="009D3C80">
        <w:rPr>
          <w:rFonts w:eastAsia="Calibri"/>
          <w:color w:val="auto"/>
          <w:sz w:val="24"/>
          <w:szCs w:val="24"/>
          <w:lang w:eastAsia="en-US"/>
        </w:rPr>
        <w:t xml:space="preserve">Procedura </w:t>
      </w:r>
      <w:r w:rsidR="00F01208" w:rsidRPr="009D3C80">
        <w:rPr>
          <w:rFonts w:eastAsia="Calibri"/>
          <w:color w:val="auto"/>
          <w:sz w:val="24"/>
          <w:szCs w:val="24"/>
          <w:lang w:eastAsia="en-US"/>
        </w:rPr>
        <w:t>w dotychczasowym brzmieniu (obowiązująca w momencie ogłoszenia naboru). Zapis ten ma zastosowanie także w przypadku, gdy z jakiegokolwiek powodu zajdzie konie</w:t>
      </w:r>
      <w:r w:rsidR="00343245" w:rsidRPr="009D3C80">
        <w:rPr>
          <w:rFonts w:eastAsia="Calibri"/>
          <w:color w:val="auto"/>
          <w:sz w:val="24"/>
          <w:szCs w:val="24"/>
          <w:lang w:eastAsia="en-US"/>
        </w:rPr>
        <w:t>czność dokonania ponownej oceny</w:t>
      </w:r>
      <w:r w:rsidR="00F01208" w:rsidRPr="009D3C80">
        <w:rPr>
          <w:rFonts w:eastAsia="Calibri"/>
          <w:color w:val="auto"/>
          <w:sz w:val="24"/>
          <w:szCs w:val="24"/>
          <w:lang w:eastAsia="en-US"/>
        </w:rPr>
        <w:t xml:space="preserve"> </w:t>
      </w:r>
      <w:r w:rsidR="000C06BD" w:rsidRPr="009D3C80">
        <w:rPr>
          <w:rFonts w:eastAsia="Calibri"/>
          <w:color w:val="auto"/>
          <w:sz w:val="24"/>
          <w:szCs w:val="24"/>
          <w:lang w:eastAsia="en-US"/>
        </w:rPr>
        <w:t xml:space="preserve">grantów </w:t>
      </w:r>
      <w:r w:rsidR="008337E9" w:rsidRPr="009D3C80">
        <w:rPr>
          <w:rFonts w:eastAsia="Calibri"/>
          <w:color w:val="auto"/>
          <w:sz w:val="24"/>
          <w:szCs w:val="24"/>
          <w:lang w:eastAsia="en-US"/>
        </w:rPr>
        <w:t xml:space="preserve">po przekazaniu wniosku </w:t>
      </w:r>
      <w:r w:rsidR="009D3C80" w:rsidRPr="009D3C80">
        <w:rPr>
          <w:rFonts w:eastAsia="Calibri"/>
          <w:color w:val="auto"/>
          <w:sz w:val="24"/>
          <w:szCs w:val="24"/>
          <w:lang w:eastAsia="en-US"/>
        </w:rPr>
        <w:br/>
      </w:r>
      <w:r w:rsidR="008337E9" w:rsidRPr="009D3C80">
        <w:rPr>
          <w:rFonts w:eastAsia="Calibri"/>
          <w:color w:val="auto"/>
          <w:sz w:val="24"/>
          <w:szCs w:val="24"/>
          <w:lang w:eastAsia="en-US"/>
        </w:rPr>
        <w:t>do ZW</w:t>
      </w:r>
      <w:r w:rsidR="00F01208" w:rsidRPr="009D3C80">
        <w:rPr>
          <w:rFonts w:eastAsia="Calibri"/>
          <w:color w:val="auto"/>
          <w:sz w:val="24"/>
          <w:szCs w:val="24"/>
          <w:lang w:eastAsia="en-US"/>
        </w:rPr>
        <w:t>,</w:t>
      </w:r>
    </w:p>
    <w:p w:rsidR="00F01208" w:rsidRPr="009D3C80" w:rsidRDefault="00C12258" w:rsidP="00AA0A60">
      <w:pPr>
        <w:numPr>
          <w:ilvl w:val="1"/>
          <w:numId w:val="27"/>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W</w:t>
      </w:r>
      <w:r w:rsidR="00F01208" w:rsidRPr="009D3C80">
        <w:rPr>
          <w:rFonts w:eastAsia="Calibri"/>
          <w:color w:val="auto"/>
          <w:sz w:val="24"/>
          <w:szCs w:val="24"/>
          <w:lang w:eastAsia="en-US"/>
        </w:rPr>
        <w:t xml:space="preserve"> przypadku, gdy lokalne kryteria wyboru </w:t>
      </w:r>
      <w:r w:rsidR="000C06BD" w:rsidRPr="009D3C80">
        <w:rPr>
          <w:rFonts w:eastAsia="Calibri"/>
          <w:color w:val="auto"/>
          <w:sz w:val="24"/>
          <w:szCs w:val="24"/>
          <w:lang w:eastAsia="en-US"/>
        </w:rPr>
        <w:t xml:space="preserve">grantów </w:t>
      </w:r>
      <w:r w:rsidR="00F01208" w:rsidRPr="009D3C80">
        <w:rPr>
          <w:rFonts w:eastAsia="Calibri"/>
          <w:color w:val="auto"/>
          <w:sz w:val="24"/>
          <w:szCs w:val="24"/>
          <w:lang w:eastAsia="en-US"/>
        </w:rPr>
        <w:t xml:space="preserve">ulegną zmianie w okresie pomiędzy ogłoszeniem naboru, a zakończeniem procedury oceny i wyboru  </w:t>
      </w:r>
      <w:r w:rsidR="00216ADA" w:rsidRPr="009D3C80">
        <w:rPr>
          <w:rFonts w:eastAsia="Calibri"/>
          <w:color w:val="auto"/>
          <w:sz w:val="24"/>
          <w:szCs w:val="24"/>
          <w:lang w:eastAsia="en-US"/>
        </w:rPr>
        <w:br/>
      </w:r>
      <w:r w:rsidR="000C06BD" w:rsidRPr="009D3C80">
        <w:rPr>
          <w:rFonts w:eastAsia="Calibri"/>
          <w:color w:val="auto"/>
          <w:sz w:val="24"/>
          <w:szCs w:val="24"/>
          <w:lang w:eastAsia="en-US"/>
        </w:rPr>
        <w:t xml:space="preserve">grantów </w:t>
      </w:r>
      <w:r w:rsidR="00F01208" w:rsidRPr="009D3C80">
        <w:rPr>
          <w:rFonts w:eastAsia="Calibri"/>
          <w:color w:val="auto"/>
          <w:sz w:val="24"/>
          <w:szCs w:val="24"/>
          <w:lang w:eastAsia="en-US"/>
        </w:rPr>
        <w:t xml:space="preserve">w LGD, do oceny i wyboru </w:t>
      </w:r>
      <w:r w:rsidR="000C06BD" w:rsidRPr="009D3C80">
        <w:rPr>
          <w:rFonts w:eastAsia="Calibri"/>
          <w:color w:val="auto"/>
          <w:sz w:val="24"/>
          <w:szCs w:val="24"/>
          <w:lang w:eastAsia="en-US"/>
        </w:rPr>
        <w:t xml:space="preserve">grantów </w:t>
      </w:r>
      <w:r w:rsidR="00F01208" w:rsidRPr="009D3C80">
        <w:rPr>
          <w:rFonts w:eastAsia="Calibri"/>
          <w:color w:val="auto"/>
          <w:sz w:val="24"/>
          <w:szCs w:val="24"/>
          <w:lang w:eastAsia="en-US"/>
        </w:rPr>
        <w:t xml:space="preserve">w ramach tego naboru zastosowanie znajdują kryteria w dotychczasowym brzmieniu (obowiązujące w momencie ogłoszenia naboru). Zapis ten ma zastosowanie także w przypadku, gdy </w:t>
      </w:r>
      <w:r w:rsidR="009D3C80" w:rsidRPr="009D3C80">
        <w:rPr>
          <w:rFonts w:eastAsia="Calibri"/>
          <w:color w:val="auto"/>
          <w:sz w:val="24"/>
          <w:szCs w:val="24"/>
          <w:lang w:eastAsia="en-US"/>
        </w:rPr>
        <w:br/>
      </w:r>
      <w:r w:rsidR="00F01208" w:rsidRPr="009D3C80">
        <w:rPr>
          <w:rFonts w:eastAsia="Calibri"/>
          <w:color w:val="auto"/>
          <w:sz w:val="24"/>
          <w:szCs w:val="24"/>
          <w:lang w:eastAsia="en-US"/>
        </w:rPr>
        <w:t xml:space="preserve">z jakiegokolwiek powodu zajdzie konieczność dokonania ponownej oceny </w:t>
      </w:r>
      <w:r w:rsidR="000C06BD" w:rsidRPr="009D3C80">
        <w:rPr>
          <w:rFonts w:eastAsia="Calibri"/>
          <w:color w:val="auto"/>
          <w:sz w:val="24"/>
          <w:szCs w:val="24"/>
          <w:lang w:eastAsia="en-US"/>
        </w:rPr>
        <w:t xml:space="preserve">grantów </w:t>
      </w:r>
      <w:r w:rsidR="009D3C80" w:rsidRPr="009D3C80">
        <w:rPr>
          <w:rFonts w:eastAsia="Calibri"/>
          <w:color w:val="auto"/>
          <w:sz w:val="24"/>
          <w:szCs w:val="24"/>
          <w:lang w:eastAsia="en-US"/>
        </w:rPr>
        <w:br/>
      </w:r>
      <w:r w:rsidR="00F01208" w:rsidRPr="009D3C80">
        <w:rPr>
          <w:rFonts w:eastAsia="Calibri"/>
          <w:color w:val="auto"/>
          <w:sz w:val="24"/>
          <w:szCs w:val="24"/>
          <w:lang w:eastAsia="en-US"/>
        </w:rPr>
        <w:t xml:space="preserve">po przekazaniu wniosku do ZW. </w:t>
      </w:r>
    </w:p>
    <w:p w:rsidR="00F01208" w:rsidRPr="009D3C80" w:rsidRDefault="00F01208" w:rsidP="00350AA2">
      <w:pPr>
        <w:spacing w:before="240" w:after="200" w:line="276" w:lineRule="auto"/>
        <w:ind w:left="1068" w:firstLine="0"/>
        <w:contextualSpacing/>
        <w:rPr>
          <w:rFonts w:eastAsia="Calibri"/>
          <w:color w:val="auto"/>
          <w:sz w:val="24"/>
          <w:szCs w:val="24"/>
          <w:lang w:eastAsia="en-US"/>
        </w:rPr>
      </w:pPr>
    </w:p>
    <w:p w:rsidR="00F01208" w:rsidRPr="009D3C80" w:rsidRDefault="00F01208" w:rsidP="00AA0A60">
      <w:pPr>
        <w:numPr>
          <w:ilvl w:val="2"/>
          <w:numId w:val="16"/>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Odpowiednie stosowanie przepisów w sprawach nieregulowanych w niniejsz</w:t>
      </w:r>
      <w:r w:rsidR="000E7BC4" w:rsidRPr="009D3C80">
        <w:rPr>
          <w:rFonts w:eastAsia="Calibri"/>
          <w:color w:val="auto"/>
          <w:sz w:val="24"/>
          <w:szCs w:val="24"/>
          <w:lang w:eastAsia="en-US"/>
        </w:rPr>
        <w:t>ej</w:t>
      </w:r>
      <w:r w:rsidRPr="009D3C80">
        <w:rPr>
          <w:rFonts w:eastAsia="Calibri"/>
          <w:color w:val="auto"/>
          <w:sz w:val="24"/>
          <w:szCs w:val="24"/>
          <w:lang w:eastAsia="en-US"/>
        </w:rPr>
        <w:t xml:space="preserve"> </w:t>
      </w:r>
      <w:r w:rsidR="000E7BC4" w:rsidRPr="009D3C80">
        <w:rPr>
          <w:rFonts w:eastAsia="Calibri"/>
          <w:color w:val="auto"/>
          <w:sz w:val="24"/>
          <w:szCs w:val="24"/>
          <w:lang w:eastAsia="en-US"/>
        </w:rPr>
        <w:t xml:space="preserve">Procedurze </w:t>
      </w:r>
      <w:r w:rsidR="009D3C80" w:rsidRPr="009D3C80">
        <w:rPr>
          <w:rFonts w:eastAsia="Calibri"/>
          <w:color w:val="auto"/>
          <w:sz w:val="24"/>
          <w:szCs w:val="24"/>
          <w:lang w:eastAsia="en-US"/>
        </w:rPr>
        <w:br/>
      </w:r>
      <w:r w:rsidRPr="009D3C80">
        <w:rPr>
          <w:rFonts w:eastAsia="Calibri"/>
          <w:color w:val="auto"/>
          <w:sz w:val="24"/>
          <w:szCs w:val="24"/>
          <w:lang w:eastAsia="en-US"/>
        </w:rPr>
        <w:t xml:space="preserve">i w Regulaminie Rady, zastosowanie znajdują odpowiednie przepisy prawa, w szczególności: </w:t>
      </w:r>
    </w:p>
    <w:p w:rsidR="00F01208" w:rsidRPr="009D3C80" w:rsidRDefault="00C12258" w:rsidP="00AA0A60">
      <w:pPr>
        <w:numPr>
          <w:ilvl w:val="0"/>
          <w:numId w:val="2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U</w:t>
      </w:r>
      <w:r w:rsidR="00F01208" w:rsidRPr="009D3C80">
        <w:rPr>
          <w:rFonts w:eastAsia="Calibri"/>
          <w:color w:val="auto"/>
          <w:sz w:val="24"/>
          <w:szCs w:val="24"/>
          <w:lang w:eastAsia="en-US"/>
        </w:rPr>
        <w:t xml:space="preserve">stawy RLKS, </w:t>
      </w:r>
    </w:p>
    <w:p w:rsidR="00F01208" w:rsidRPr="009D3C80" w:rsidRDefault="00C12258" w:rsidP="00AA0A60">
      <w:pPr>
        <w:numPr>
          <w:ilvl w:val="0"/>
          <w:numId w:val="2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Us</w:t>
      </w:r>
      <w:r w:rsidR="00F01208" w:rsidRPr="009D3C80">
        <w:rPr>
          <w:rFonts w:eastAsia="Calibri"/>
          <w:color w:val="auto"/>
          <w:sz w:val="24"/>
          <w:szCs w:val="24"/>
          <w:lang w:eastAsia="en-US"/>
        </w:rPr>
        <w:t xml:space="preserve">tawy w zakresie polityki spójności, </w:t>
      </w:r>
    </w:p>
    <w:p w:rsidR="00F01208" w:rsidRPr="009D3C80" w:rsidRDefault="00C12258" w:rsidP="00AA0A60">
      <w:pPr>
        <w:numPr>
          <w:ilvl w:val="0"/>
          <w:numId w:val="2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R</w:t>
      </w:r>
      <w:r w:rsidR="00F01208" w:rsidRPr="009D3C80">
        <w:rPr>
          <w:rFonts w:eastAsia="Calibri"/>
          <w:color w:val="auto"/>
          <w:sz w:val="24"/>
          <w:szCs w:val="24"/>
          <w:lang w:eastAsia="en-US"/>
        </w:rPr>
        <w:t xml:space="preserve">ozporządzenia o wdrażaniu LSR, </w:t>
      </w:r>
    </w:p>
    <w:p w:rsidR="00F01208" w:rsidRPr="009D3C80" w:rsidRDefault="00C12258" w:rsidP="00AA0A60">
      <w:pPr>
        <w:numPr>
          <w:ilvl w:val="0"/>
          <w:numId w:val="2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W</w:t>
      </w:r>
      <w:r w:rsidR="00F01208" w:rsidRPr="009D3C80">
        <w:rPr>
          <w:rFonts w:eastAsia="Calibri"/>
          <w:color w:val="auto"/>
          <w:sz w:val="24"/>
          <w:szCs w:val="24"/>
          <w:lang w:eastAsia="en-US"/>
        </w:rPr>
        <w:t xml:space="preserve">ytycznych MRiRW z 30 sierpnia 2016r., </w:t>
      </w:r>
    </w:p>
    <w:p w:rsidR="00882431" w:rsidRPr="009D3C80" w:rsidRDefault="00C12258" w:rsidP="00770061">
      <w:pPr>
        <w:numPr>
          <w:ilvl w:val="0"/>
          <w:numId w:val="28"/>
        </w:numPr>
        <w:spacing w:before="240" w:after="200" w:line="276" w:lineRule="auto"/>
        <w:contextualSpacing/>
        <w:rPr>
          <w:rFonts w:eastAsia="Calibri"/>
          <w:color w:val="auto"/>
          <w:sz w:val="24"/>
          <w:szCs w:val="24"/>
          <w:lang w:eastAsia="en-US"/>
        </w:rPr>
      </w:pPr>
      <w:r w:rsidRPr="009D3C80">
        <w:rPr>
          <w:rFonts w:eastAsia="Calibri"/>
          <w:color w:val="auto"/>
          <w:sz w:val="24"/>
          <w:szCs w:val="24"/>
          <w:lang w:eastAsia="en-US"/>
        </w:rPr>
        <w:t>R</w:t>
      </w:r>
      <w:r w:rsidR="00F01208" w:rsidRPr="009D3C80">
        <w:rPr>
          <w:rFonts w:eastAsia="Calibri"/>
          <w:color w:val="auto"/>
          <w:sz w:val="24"/>
          <w:szCs w:val="24"/>
          <w:lang w:eastAsia="en-US"/>
        </w:rPr>
        <w:t xml:space="preserve">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Społecznego, Funduszu Spójności oraz uchylającego rozporządzenie Rady (WE) </w:t>
      </w:r>
      <w:r w:rsidR="008337E9" w:rsidRPr="009D3C80">
        <w:rPr>
          <w:rFonts w:eastAsia="Calibri"/>
          <w:color w:val="auto"/>
          <w:sz w:val="24"/>
          <w:szCs w:val="24"/>
          <w:lang w:eastAsia="en-US"/>
        </w:rPr>
        <w:br/>
      </w:r>
      <w:r w:rsidR="00F01208" w:rsidRPr="009D3C80">
        <w:rPr>
          <w:rFonts w:eastAsia="Calibri"/>
          <w:color w:val="auto"/>
          <w:sz w:val="24"/>
          <w:szCs w:val="24"/>
          <w:lang w:eastAsia="en-US"/>
        </w:rPr>
        <w:t xml:space="preserve">nr 1083/2006. </w:t>
      </w:r>
    </w:p>
    <w:p w:rsidR="00365097" w:rsidRPr="009D3C80" w:rsidRDefault="00365097" w:rsidP="00365097">
      <w:pPr>
        <w:spacing w:before="240" w:after="200" w:line="276" w:lineRule="auto"/>
        <w:contextualSpacing/>
        <w:rPr>
          <w:rFonts w:eastAsia="Calibri"/>
          <w:color w:val="auto"/>
          <w:sz w:val="24"/>
          <w:szCs w:val="24"/>
          <w:lang w:eastAsia="en-US"/>
        </w:rPr>
      </w:pPr>
    </w:p>
    <w:p w:rsidR="00770061" w:rsidRPr="009D3C80" w:rsidRDefault="00770061" w:rsidP="00770061">
      <w:pPr>
        <w:spacing w:before="240" w:after="200" w:line="276" w:lineRule="auto"/>
        <w:ind w:left="780" w:firstLine="0"/>
        <w:contextualSpacing/>
        <w:rPr>
          <w:rFonts w:eastAsia="Calibri"/>
          <w:color w:val="auto"/>
          <w:sz w:val="24"/>
          <w:szCs w:val="24"/>
          <w:lang w:eastAsia="en-US"/>
        </w:rPr>
      </w:pPr>
    </w:p>
    <w:p w:rsidR="00F01208" w:rsidRPr="009D3C80" w:rsidRDefault="00F01208" w:rsidP="00F01208">
      <w:pPr>
        <w:spacing w:before="240" w:after="200" w:line="276" w:lineRule="auto"/>
        <w:ind w:left="0" w:firstLine="0"/>
        <w:rPr>
          <w:rFonts w:eastAsia="Calibri"/>
          <w:b/>
          <w:color w:val="auto"/>
          <w:sz w:val="24"/>
          <w:szCs w:val="24"/>
          <w:lang w:eastAsia="en-US"/>
        </w:rPr>
      </w:pPr>
      <w:r w:rsidRPr="009D3C80">
        <w:rPr>
          <w:rFonts w:eastAsia="Calibri"/>
          <w:b/>
          <w:color w:val="auto"/>
          <w:sz w:val="24"/>
          <w:szCs w:val="24"/>
          <w:lang w:eastAsia="en-US"/>
        </w:rPr>
        <w:lastRenderedPageBreak/>
        <w:t xml:space="preserve">Załączniki </w:t>
      </w:r>
    </w:p>
    <w:tbl>
      <w:tblPr>
        <w:tblStyle w:val="Tabela-Siatka"/>
        <w:tblW w:w="0" w:type="auto"/>
        <w:tblLook w:val="04A0" w:firstRow="1" w:lastRow="0" w:firstColumn="1" w:lastColumn="0" w:noHBand="0" w:noVBand="1"/>
      </w:tblPr>
      <w:tblGrid>
        <w:gridCol w:w="2093"/>
        <w:gridCol w:w="7119"/>
      </w:tblGrid>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Załącznik 1</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76" w:lineRule="auto"/>
              <w:ind w:left="0" w:firstLine="0"/>
              <w:rPr>
                <w:rFonts w:eastAsia="Calibri"/>
                <w:color w:val="auto"/>
                <w:sz w:val="24"/>
                <w:szCs w:val="24"/>
              </w:rPr>
            </w:pPr>
            <w:r w:rsidRPr="009D3C80">
              <w:rPr>
                <w:rFonts w:eastAsia="Calibri"/>
                <w:color w:val="auto"/>
                <w:sz w:val="24"/>
                <w:szCs w:val="24"/>
              </w:rPr>
              <w:t xml:space="preserve">Karta oceny formalnej wniosków o powierzenie grantów </w:t>
            </w:r>
          </w:p>
        </w:tc>
      </w:tr>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Załącznik 2</w:t>
            </w:r>
          </w:p>
        </w:tc>
        <w:tc>
          <w:tcPr>
            <w:tcW w:w="7119" w:type="dxa"/>
            <w:tcBorders>
              <w:top w:val="single" w:sz="4" w:space="0" w:color="auto"/>
              <w:left w:val="single" w:sz="4" w:space="0" w:color="auto"/>
              <w:bottom w:val="single" w:sz="4" w:space="0" w:color="auto"/>
              <w:right w:val="single" w:sz="4" w:space="0" w:color="auto"/>
            </w:tcBorders>
            <w:vAlign w:val="center"/>
          </w:tcPr>
          <w:p w:rsidR="002A2239" w:rsidRPr="009D3C80" w:rsidRDefault="002A2239" w:rsidP="001836C0">
            <w:pPr>
              <w:spacing w:before="240" w:after="200" w:line="276" w:lineRule="auto"/>
              <w:ind w:left="0" w:firstLine="0"/>
              <w:rPr>
                <w:rFonts w:eastAsia="Calibri"/>
                <w:color w:val="auto"/>
                <w:sz w:val="24"/>
                <w:szCs w:val="24"/>
              </w:rPr>
            </w:pPr>
            <w:r w:rsidRPr="009D3C80">
              <w:rPr>
                <w:rFonts w:eastAsia="Calibri"/>
                <w:color w:val="auto"/>
                <w:sz w:val="24"/>
                <w:szCs w:val="24"/>
              </w:rPr>
              <w:t>Karta weryfikacji zgodności Grantobiorcy z warunkami przyznania pomocy określonymi w Programie Rozwoju Obszarów Wiejskich na lata 2014-2020</w:t>
            </w:r>
          </w:p>
        </w:tc>
      </w:tr>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 xml:space="preserve">Załącznik 3 </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343245" w:rsidP="00F01208">
            <w:pPr>
              <w:spacing w:before="240" w:after="200" w:line="276" w:lineRule="auto"/>
              <w:ind w:left="0" w:firstLine="0"/>
              <w:rPr>
                <w:rFonts w:eastAsia="Calibri"/>
                <w:color w:val="auto"/>
                <w:sz w:val="24"/>
                <w:szCs w:val="24"/>
              </w:rPr>
            </w:pPr>
            <w:r w:rsidRPr="009D3C80">
              <w:rPr>
                <w:rFonts w:eastAsia="Calibri"/>
                <w:color w:val="auto"/>
                <w:sz w:val="24"/>
                <w:szCs w:val="24"/>
              </w:rPr>
              <w:t>Karta oceny zgodności</w:t>
            </w:r>
            <w:r w:rsidR="000A2984" w:rsidRPr="009D3C80">
              <w:rPr>
                <w:rFonts w:eastAsia="Calibri"/>
                <w:color w:val="auto"/>
                <w:sz w:val="24"/>
                <w:szCs w:val="24"/>
              </w:rPr>
              <w:t xml:space="preserve"> </w:t>
            </w:r>
            <w:r w:rsidR="000C06BD" w:rsidRPr="009D3C80">
              <w:rPr>
                <w:rFonts w:eastAsia="Calibri"/>
                <w:color w:val="auto"/>
                <w:sz w:val="24"/>
                <w:szCs w:val="24"/>
              </w:rPr>
              <w:t xml:space="preserve">grantów </w:t>
            </w:r>
            <w:r w:rsidR="00F01208" w:rsidRPr="009D3C80">
              <w:rPr>
                <w:rFonts w:eastAsia="Calibri"/>
                <w:color w:val="auto"/>
                <w:sz w:val="24"/>
                <w:szCs w:val="24"/>
              </w:rPr>
              <w:t>z LSR</w:t>
            </w:r>
          </w:p>
        </w:tc>
      </w:tr>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Załącznik 4</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40" w:lineRule="auto"/>
              <w:ind w:left="0" w:firstLine="0"/>
              <w:rPr>
                <w:rFonts w:eastAsia="Calibri"/>
                <w:color w:val="auto"/>
                <w:sz w:val="24"/>
                <w:szCs w:val="24"/>
              </w:rPr>
            </w:pPr>
            <w:r w:rsidRPr="009D3C80">
              <w:rPr>
                <w:rFonts w:eastAsia="Calibri"/>
                <w:color w:val="auto"/>
                <w:sz w:val="24"/>
                <w:szCs w:val="24"/>
              </w:rPr>
              <w:t xml:space="preserve">Karta oceny według lokalnych kryteriów wyboru </w:t>
            </w:r>
          </w:p>
        </w:tc>
      </w:tr>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Załącznik 5</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40" w:lineRule="auto"/>
              <w:ind w:left="0" w:firstLine="0"/>
              <w:rPr>
                <w:rFonts w:eastAsia="Calibri"/>
                <w:color w:val="auto"/>
                <w:sz w:val="24"/>
                <w:szCs w:val="24"/>
              </w:rPr>
            </w:pPr>
            <w:r w:rsidRPr="009D3C80">
              <w:rPr>
                <w:rFonts w:eastAsia="Calibri"/>
                <w:color w:val="auto"/>
                <w:sz w:val="24"/>
                <w:szCs w:val="24"/>
              </w:rPr>
              <w:t>Formularz wniosku o powierzenie grantu</w:t>
            </w:r>
          </w:p>
        </w:tc>
      </w:tr>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Załącznik 6</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40" w:lineRule="auto"/>
              <w:ind w:left="0" w:firstLine="0"/>
              <w:rPr>
                <w:rFonts w:eastAsia="Calibri"/>
                <w:color w:val="auto"/>
                <w:sz w:val="24"/>
                <w:szCs w:val="24"/>
              </w:rPr>
            </w:pPr>
            <w:r w:rsidRPr="009D3C80">
              <w:rPr>
                <w:rFonts w:eastAsia="Calibri"/>
                <w:color w:val="auto"/>
                <w:sz w:val="24"/>
                <w:szCs w:val="24"/>
              </w:rPr>
              <w:t>Umowa o powierzenie grantu</w:t>
            </w:r>
            <w:r w:rsidR="00216ADA" w:rsidRPr="009D3C80">
              <w:rPr>
                <w:rFonts w:eastAsia="Calibri"/>
                <w:color w:val="auto"/>
                <w:sz w:val="24"/>
                <w:szCs w:val="24"/>
              </w:rPr>
              <w:t xml:space="preserve"> z załącznikami</w:t>
            </w:r>
          </w:p>
        </w:tc>
      </w:tr>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Załącznik 7</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76" w:lineRule="auto"/>
              <w:ind w:left="0" w:firstLine="0"/>
              <w:rPr>
                <w:rFonts w:eastAsia="Calibri"/>
                <w:color w:val="auto"/>
                <w:sz w:val="24"/>
                <w:szCs w:val="24"/>
              </w:rPr>
            </w:pPr>
            <w:r w:rsidRPr="009D3C80">
              <w:rPr>
                <w:rFonts w:eastAsia="Calibri"/>
                <w:color w:val="auto"/>
                <w:sz w:val="24"/>
                <w:szCs w:val="24"/>
              </w:rPr>
              <w:t xml:space="preserve">Protokół z czynności kontrolnych </w:t>
            </w:r>
          </w:p>
        </w:tc>
      </w:tr>
      <w:tr w:rsidR="009D3C80"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Załącznik 8</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76" w:lineRule="auto"/>
              <w:ind w:left="0" w:firstLine="0"/>
              <w:rPr>
                <w:rFonts w:eastAsia="Calibri"/>
                <w:color w:val="auto"/>
                <w:sz w:val="24"/>
                <w:szCs w:val="24"/>
              </w:rPr>
            </w:pPr>
            <w:r w:rsidRPr="009D3C80">
              <w:rPr>
                <w:rFonts w:eastAsia="Calibri"/>
                <w:color w:val="auto"/>
                <w:sz w:val="24"/>
                <w:szCs w:val="24"/>
              </w:rPr>
              <w:t xml:space="preserve">Deklaracja poufności, bezstronności i unikania konfliktu interesów </w:t>
            </w:r>
            <w:r w:rsidR="00216ADA" w:rsidRPr="009D3C80">
              <w:rPr>
                <w:rFonts w:eastAsia="Calibri"/>
                <w:color w:val="auto"/>
                <w:sz w:val="24"/>
                <w:szCs w:val="24"/>
              </w:rPr>
              <w:br/>
            </w:r>
            <w:r w:rsidRPr="009D3C80">
              <w:rPr>
                <w:rFonts w:eastAsia="Calibri"/>
                <w:color w:val="auto"/>
                <w:sz w:val="24"/>
                <w:szCs w:val="24"/>
              </w:rPr>
              <w:t xml:space="preserve">dla członka Rady </w:t>
            </w:r>
          </w:p>
        </w:tc>
      </w:tr>
      <w:tr w:rsidR="00F01208" w:rsidRPr="009D3C80" w:rsidTr="003C7928">
        <w:tc>
          <w:tcPr>
            <w:tcW w:w="2093" w:type="dxa"/>
            <w:tcBorders>
              <w:top w:val="single" w:sz="4" w:space="0" w:color="auto"/>
              <w:left w:val="single" w:sz="4" w:space="0" w:color="auto"/>
              <w:bottom w:val="single" w:sz="4" w:space="0" w:color="auto"/>
              <w:right w:val="single" w:sz="4" w:space="0" w:color="auto"/>
            </w:tcBorders>
            <w:vAlign w:val="center"/>
            <w:hideMark/>
          </w:tcPr>
          <w:p w:rsidR="00F01208" w:rsidRPr="009D3C80" w:rsidRDefault="00F01208" w:rsidP="00F01208">
            <w:pPr>
              <w:spacing w:before="240" w:after="200" w:line="276" w:lineRule="auto"/>
              <w:ind w:left="0" w:firstLine="0"/>
              <w:rPr>
                <w:rFonts w:eastAsia="Calibri"/>
                <w:b/>
                <w:color w:val="auto"/>
                <w:sz w:val="24"/>
                <w:szCs w:val="24"/>
              </w:rPr>
            </w:pPr>
            <w:r w:rsidRPr="009D3C80">
              <w:rPr>
                <w:rFonts w:eastAsia="Calibri"/>
                <w:b/>
                <w:color w:val="auto"/>
                <w:sz w:val="24"/>
                <w:szCs w:val="24"/>
              </w:rPr>
              <w:t xml:space="preserve">Załącznik 9 </w:t>
            </w:r>
          </w:p>
        </w:tc>
        <w:tc>
          <w:tcPr>
            <w:tcW w:w="7119" w:type="dxa"/>
            <w:tcBorders>
              <w:top w:val="single" w:sz="4" w:space="0" w:color="auto"/>
              <w:left w:val="single" w:sz="4" w:space="0" w:color="auto"/>
              <w:bottom w:val="single" w:sz="4" w:space="0" w:color="auto"/>
              <w:right w:val="single" w:sz="4" w:space="0" w:color="auto"/>
            </w:tcBorders>
            <w:vAlign w:val="center"/>
          </w:tcPr>
          <w:p w:rsidR="00F01208" w:rsidRPr="009D3C80" w:rsidRDefault="00F01208" w:rsidP="00F01208">
            <w:pPr>
              <w:spacing w:before="240" w:after="200" w:line="276" w:lineRule="auto"/>
              <w:ind w:left="0" w:firstLine="0"/>
              <w:rPr>
                <w:rFonts w:eastAsia="Calibri"/>
                <w:color w:val="auto"/>
                <w:sz w:val="24"/>
                <w:szCs w:val="24"/>
              </w:rPr>
            </w:pPr>
            <w:r w:rsidRPr="009D3C80">
              <w:rPr>
                <w:rFonts w:eastAsia="Calibri"/>
                <w:color w:val="auto"/>
                <w:sz w:val="24"/>
                <w:szCs w:val="24"/>
              </w:rPr>
              <w:t>Formularz wniosku o rozliczenie grantu</w:t>
            </w:r>
          </w:p>
        </w:tc>
      </w:tr>
    </w:tbl>
    <w:p w:rsidR="00F01208" w:rsidRPr="009D3C80" w:rsidRDefault="00F01208" w:rsidP="00F01208">
      <w:pPr>
        <w:spacing w:before="240" w:after="200" w:line="276" w:lineRule="auto"/>
        <w:ind w:left="0" w:firstLine="0"/>
        <w:rPr>
          <w:rFonts w:eastAsia="Calibri"/>
          <w:color w:val="auto"/>
          <w:sz w:val="24"/>
          <w:szCs w:val="24"/>
          <w:lang w:eastAsia="en-US"/>
        </w:rPr>
      </w:pPr>
    </w:p>
    <w:p w:rsidR="005268F3" w:rsidRPr="009D3C80" w:rsidRDefault="005268F3" w:rsidP="00F01208">
      <w:pPr>
        <w:rPr>
          <w:color w:val="auto"/>
        </w:rPr>
      </w:pPr>
    </w:p>
    <w:sectPr w:rsidR="005268F3" w:rsidRPr="009D3C80" w:rsidSect="00350AA2">
      <w:headerReference w:type="default" r:id="rId8"/>
      <w:footerReference w:type="even" r:id="rId9"/>
      <w:footerReference w:type="default" r:id="rId10"/>
      <w:footerReference w:type="first" r:id="rId11"/>
      <w:pgSz w:w="11908" w:h="16836"/>
      <w:pgMar w:top="1464" w:right="1276" w:bottom="941" w:left="1134" w:header="708" w:footer="1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D90" w:rsidRDefault="00E87D90">
      <w:pPr>
        <w:spacing w:after="0" w:line="240" w:lineRule="auto"/>
      </w:pPr>
      <w:r>
        <w:separator/>
      </w:r>
    </w:p>
  </w:endnote>
  <w:endnote w:type="continuationSeparator" w:id="0">
    <w:p w:rsidR="00E87D90" w:rsidRDefault="00E8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37" w:rsidRDefault="001C7C37">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6"/>
    </w:tblGrid>
    <w:tr w:rsidR="001C7C37" w:rsidRPr="00A4796B" w:rsidTr="003C7928">
      <w:trPr>
        <w:trHeight w:val="1264"/>
      </w:trPr>
      <w:tc>
        <w:tcPr>
          <w:tcW w:w="9351" w:type="dxa"/>
        </w:tcPr>
        <w:p w:rsidR="001C7C37" w:rsidRDefault="001C7C37" w:rsidP="007844EB">
          <w:pPr>
            <w:pStyle w:val="Stopka"/>
            <w:jc w:val="right"/>
          </w:pPr>
          <w:r>
            <w:t>_____________________________________________________________________________</w:t>
          </w:r>
        </w:p>
        <w:p w:rsidR="001C7C37" w:rsidRPr="004A117E" w:rsidRDefault="001C7C37" w:rsidP="007844EB">
          <w:pPr>
            <w:pStyle w:val="Stopka"/>
            <w:jc w:val="right"/>
          </w:pPr>
          <w:r w:rsidRPr="004A117E">
            <w:t>Lokalna Grupa Działania „Z Nami Warto” ul. Dzieci Wrzesińskich 9, 62-300 Września</w:t>
          </w:r>
        </w:p>
        <w:p w:rsidR="001C7C37" w:rsidRPr="004A117E" w:rsidRDefault="001C7C37" w:rsidP="007844EB">
          <w:pPr>
            <w:pStyle w:val="Stopka"/>
            <w:jc w:val="right"/>
          </w:pPr>
          <w:r w:rsidRPr="004A117E">
            <w:t xml:space="preserve">tel./fax. 61 438 50 18 | </w:t>
          </w:r>
          <w:hyperlink r:id="rId1" w:history="1">
            <w:r w:rsidRPr="004A117E">
              <w:rPr>
                <w:rStyle w:val="Hipercze"/>
              </w:rPr>
              <w:t>www.znamiwarto.pl</w:t>
            </w:r>
          </w:hyperlink>
          <w:r w:rsidRPr="004A117E">
            <w:t xml:space="preserve"> / info@znamiwarto.pl</w:t>
          </w:r>
        </w:p>
      </w:tc>
    </w:tr>
  </w:tbl>
  <w:p w:rsidR="001C7C37" w:rsidRDefault="001C7C37">
    <w:pPr>
      <w:spacing w:after="0" w:line="259" w:lineRule="auto"/>
      <w:ind w:left="0" w:right="56" w:firstLine="0"/>
      <w:jc w:val="right"/>
    </w:pPr>
    <w:r>
      <w:fldChar w:fldCharType="begin"/>
    </w:r>
    <w:r>
      <w:instrText xml:space="preserve"> PAGE   \* MERGEFORMAT </w:instrText>
    </w:r>
    <w:r>
      <w:fldChar w:fldCharType="separate"/>
    </w:r>
    <w:r w:rsidR="00797AA2" w:rsidRPr="00797AA2">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37" w:rsidRDefault="001C7C37">
    <w:pPr>
      <w:spacing w:after="0" w:line="259" w:lineRule="auto"/>
      <w:ind w:left="0" w:right="56"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D90" w:rsidRDefault="00E87D90">
      <w:pPr>
        <w:spacing w:after="0" w:line="240" w:lineRule="auto"/>
      </w:pPr>
      <w:r>
        <w:separator/>
      </w:r>
    </w:p>
  </w:footnote>
  <w:footnote w:type="continuationSeparator" w:id="0">
    <w:p w:rsidR="00E87D90" w:rsidRDefault="00E87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37" w:rsidRDefault="001C7C37">
    <w:pPr>
      <w:pStyle w:val="Nagwek"/>
    </w:pPr>
    <w:r>
      <w:rPr>
        <w:noProof/>
      </w:rPr>
      <w:drawing>
        <wp:inline distT="0" distB="0" distL="0" distR="0" wp14:anchorId="7D708E2E" wp14:editId="620B658F">
          <wp:extent cx="5759450" cy="799659"/>
          <wp:effectExtent l="0" t="0" r="0" b="635"/>
          <wp:docPr id="13" name="Obraz 13" descr="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
                  <pic:cNvPicPr>
                    <a:picLocks noChangeAspect="1" noChangeArrowheads="1"/>
                  </pic:cNvPicPr>
                </pic:nvPicPr>
                <pic:blipFill>
                  <a:blip r:embed="rId1"/>
                  <a:srcRect/>
                  <a:stretch>
                    <a:fillRect/>
                  </a:stretch>
                </pic:blipFill>
                <pic:spPr bwMode="auto">
                  <a:xfrm>
                    <a:off x="0" y="0"/>
                    <a:ext cx="5759450" cy="799659"/>
                  </a:xfrm>
                  <a:prstGeom prst="rect">
                    <a:avLst/>
                  </a:prstGeom>
                  <a:noFill/>
                  <a:ln w="9525">
                    <a:noFill/>
                    <a:miter lim="800000"/>
                    <a:headEnd/>
                    <a:tailEnd/>
                  </a:ln>
                </pic:spPr>
              </pic:pic>
            </a:graphicData>
          </a:graphic>
        </wp:inline>
      </w:drawing>
    </w:r>
  </w:p>
  <w:p w:rsidR="001C7C37" w:rsidRDefault="001C7C37">
    <w:pPr>
      <w:pStyle w:val="Nagwek"/>
    </w:pPr>
  </w:p>
  <w:p w:rsidR="001C7C37" w:rsidRPr="003A73E2" w:rsidRDefault="001C7C37" w:rsidP="00882431">
    <w:pPr>
      <w:pStyle w:val="Nagwek"/>
      <w:ind w:hanging="559"/>
      <w:rPr>
        <w:rFonts w:ascii="Century Gothic" w:hAnsi="Century Gothic"/>
        <w:sz w:val="18"/>
        <w:szCs w:val="18"/>
      </w:rPr>
    </w:pPr>
    <w:r>
      <w:rPr>
        <w:rFonts w:ascii="Century Gothic" w:hAnsi="Century Gothic"/>
        <w:sz w:val="18"/>
        <w:szCs w:val="18"/>
      </w:rPr>
      <w:t>„</w:t>
    </w:r>
    <w:r w:rsidRPr="003A73E2">
      <w:rPr>
        <w:rFonts w:ascii="Century Gothic" w:hAnsi="Century Gothic"/>
        <w:sz w:val="18"/>
        <w:szCs w:val="18"/>
      </w:rPr>
      <w:t>Europejski Fundusz Rolny  na rzecz Rozwoju Obszarów Wiejskich: Europa inwestująca w obszary wiejskie”</w:t>
    </w:r>
  </w:p>
  <w:p w:rsidR="001C7C37" w:rsidRDefault="001C7C3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DD6"/>
    <w:multiLevelType w:val="hybridMultilevel"/>
    <w:tmpl w:val="9D20851C"/>
    <w:lvl w:ilvl="0" w:tplc="F3D000E2">
      <w:start w:val="1"/>
      <w:numFmt w:val="lowerLetter"/>
      <w:lvlText w:val="%1)"/>
      <w:lvlJc w:val="left"/>
      <w:pPr>
        <w:ind w:left="720" w:hanging="360"/>
      </w:pPr>
      <w:rPr>
        <w:rFonts w:ascii="Times New Roman" w:eastAsiaTheme="minorHAnsi" w:hAnsi="Times New Roman" w:cs="Times New Roman"/>
      </w:rPr>
    </w:lvl>
    <w:lvl w:ilvl="1" w:tplc="1CF08B7A">
      <w:start w:val="1"/>
      <w:numFmt w:val="lowerLetter"/>
      <w:lvlText w:val="%2)"/>
      <w:lvlJc w:val="left"/>
      <w:pPr>
        <w:ind w:left="1068"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95CE6"/>
    <w:multiLevelType w:val="hybridMultilevel"/>
    <w:tmpl w:val="8DB27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115F01"/>
    <w:multiLevelType w:val="hybridMultilevel"/>
    <w:tmpl w:val="4804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F74BD"/>
    <w:multiLevelType w:val="hybridMultilevel"/>
    <w:tmpl w:val="BB08BC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5A2606"/>
    <w:multiLevelType w:val="hybridMultilevel"/>
    <w:tmpl w:val="C3A2D85C"/>
    <w:lvl w:ilvl="0" w:tplc="E9C4965E">
      <w:start w:val="1"/>
      <w:numFmt w:val="decimal"/>
      <w:lvlText w:val="%1. "/>
      <w:lvlJc w:val="left"/>
      <w:pPr>
        <w:ind w:left="786"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822712">
      <w:start w:val="11"/>
      <w:numFmt w:val="decimal"/>
      <w:lvlText w:val="%4."/>
      <w:lvlJc w:val="left"/>
      <w:pPr>
        <w:ind w:left="36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3065B"/>
    <w:multiLevelType w:val="hybridMultilevel"/>
    <w:tmpl w:val="6CE8871E"/>
    <w:lvl w:ilvl="0" w:tplc="04150011">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 w15:restartNumberingAfterBreak="0">
    <w:nsid w:val="0E8F2549"/>
    <w:multiLevelType w:val="hybridMultilevel"/>
    <w:tmpl w:val="A5CE3CFE"/>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ECC8124">
      <w:start w:val="1"/>
      <w:numFmt w:val="lowerLetter"/>
      <w:lvlText w:val="%4)"/>
      <w:lvlJc w:val="left"/>
      <w:pPr>
        <w:ind w:left="927"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26383"/>
    <w:multiLevelType w:val="hybridMultilevel"/>
    <w:tmpl w:val="BD9CBA2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BB422F8">
      <w:start w:val="1"/>
      <w:numFmt w:val="decimal"/>
      <w:lvlText w:val="%3)"/>
      <w:lvlJc w:val="left"/>
      <w:pPr>
        <w:ind w:left="36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E35B7"/>
    <w:multiLevelType w:val="hybridMultilevel"/>
    <w:tmpl w:val="27400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61D9"/>
    <w:multiLevelType w:val="hybridMultilevel"/>
    <w:tmpl w:val="827C6F94"/>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27C0E54">
      <w:start w:val="1"/>
      <w:numFmt w:val="lowerLetter"/>
      <w:lvlText w:val="%4)"/>
      <w:lvlJc w:val="left"/>
      <w:pPr>
        <w:ind w:left="785"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7E6EE7"/>
    <w:multiLevelType w:val="hybridMultilevel"/>
    <w:tmpl w:val="E6A29776"/>
    <w:lvl w:ilvl="0" w:tplc="04150011">
      <w:start w:val="1"/>
      <w:numFmt w:val="decimal"/>
      <w:lvlText w:val="%1)"/>
      <w:lvlJc w:val="left"/>
      <w:pPr>
        <w:ind w:left="1246"/>
      </w:pPr>
      <w:rPr>
        <w:b w:val="0"/>
        <w:i w:val="0"/>
        <w:strike w:val="0"/>
        <w:dstrike w:val="0"/>
        <w:color w:val="000000"/>
        <w:sz w:val="22"/>
        <w:szCs w:val="22"/>
        <w:u w:val="none" w:color="000000"/>
        <w:bdr w:val="none" w:sz="0" w:space="0" w:color="auto"/>
        <w:shd w:val="clear" w:color="auto" w:fill="auto"/>
        <w:vertAlign w:val="baseline"/>
      </w:rPr>
    </w:lvl>
    <w:lvl w:ilvl="1" w:tplc="11869CE0">
      <w:start w:val="1"/>
      <w:numFmt w:val="lowerLetter"/>
      <w:lvlText w:val="%2."/>
      <w:lvlJc w:val="left"/>
      <w:pPr>
        <w:ind w:left="19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A27722">
      <w:start w:val="1"/>
      <w:numFmt w:val="lowerRoman"/>
      <w:lvlText w:val="%3"/>
      <w:lvlJc w:val="left"/>
      <w:pPr>
        <w:ind w:left="1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EEF916">
      <w:start w:val="1"/>
      <w:numFmt w:val="decimal"/>
      <w:lvlText w:val="%4"/>
      <w:lvlJc w:val="left"/>
      <w:pPr>
        <w:ind w:left="2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FC8EC2">
      <w:start w:val="1"/>
      <w:numFmt w:val="lowerLetter"/>
      <w:lvlText w:val="%5"/>
      <w:lvlJc w:val="left"/>
      <w:pPr>
        <w:ind w:left="3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5A54CA">
      <w:start w:val="1"/>
      <w:numFmt w:val="lowerRoman"/>
      <w:lvlText w:val="%6"/>
      <w:lvlJc w:val="left"/>
      <w:pPr>
        <w:ind w:left="3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1274E8">
      <w:start w:val="1"/>
      <w:numFmt w:val="decimal"/>
      <w:lvlText w:val="%7"/>
      <w:lvlJc w:val="left"/>
      <w:pPr>
        <w:ind w:left="4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B6B056">
      <w:start w:val="1"/>
      <w:numFmt w:val="lowerLetter"/>
      <w:lvlText w:val="%8"/>
      <w:lvlJc w:val="left"/>
      <w:pPr>
        <w:ind w:left="5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C2ACFC">
      <w:start w:val="1"/>
      <w:numFmt w:val="lowerRoman"/>
      <w:lvlText w:val="%9"/>
      <w:lvlJc w:val="left"/>
      <w:pPr>
        <w:ind w:left="60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522E12"/>
    <w:multiLevelType w:val="hybridMultilevel"/>
    <w:tmpl w:val="18BAFE2A"/>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486F1B"/>
    <w:multiLevelType w:val="hybridMultilevel"/>
    <w:tmpl w:val="7E5882FA"/>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3" w15:restartNumberingAfterBreak="0">
    <w:nsid w:val="23FB1071"/>
    <w:multiLevelType w:val="hybridMultilevel"/>
    <w:tmpl w:val="54D86FE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7407CD7"/>
    <w:multiLevelType w:val="hybridMultilevel"/>
    <w:tmpl w:val="214A59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A374899"/>
    <w:multiLevelType w:val="hybridMultilevel"/>
    <w:tmpl w:val="ED407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EE0000F4">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782BF1"/>
    <w:multiLevelType w:val="hybridMultilevel"/>
    <w:tmpl w:val="033A01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62318CA"/>
    <w:multiLevelType w:val="multilevel"/>
    <w:tmpl w:val="9BD273CC"/>
    <w:lvl w:ilvl="0">
      <w:start w:val="1"/>
      <w:numFmt w:val="decimal"/>
      <w:lvlText w:val="%1."/>
      <w:lvlJc w:val="left"/>
      <w:pPr>
        <w:ind w:left="720" w:hanging="360"/>
      </w:pPr>
      <w:rPr>
        <w:rFonts w:ascii="Calibri" w:hAnsi="Calibri"/>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274A03"/>
    <w:multiLevelType w:val="hybridMultilevel"/>
    <w:tmpl w:val="42A627C6"/>
    <w:lvl w:ilvl="0" w:tplc="F3D000E2">
      <w:start w:val="1"/>
      <w:numFmt w:val="lowerLetter"/>
      <w:lvlText w:val="%1)"/>
      <w:lvlJc w:val="left"/>
      <w:pPr>
        <w:ind w:left="720" w:hanging="360"/>
      </w:pPr>
      <w:rPr>
        <w:rFonts w:ascii="Times New Roman" w:eastAsiaTheme="minorHAnsi" w:hAnsi="Times New Roman" w:cs="Times New Roman"/>
      </w:rPr>
    </w:lvl>
    <w:lvl w:ilvl="1" w:tplc="2DE28D90">
      <w:start w:val="1"/>
      <w:numFmt w:val="lowerLetter"/>
      <w:lvlText w:val="%2)"/>
      <w:lvlJc w:val="left"/>
      <w:pPr>
        <w:ind w:left="1068" w:hanging="36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F40BF"/>
    <w:multiLevelType w:val="hybridMultilevel"/>
    <w:tmpl w:val="74BA8D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908EFEA6">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164726"/>
    <w:multiLevelType w:val="hybridMultilevel"/>
    <w:tmpl w:val="C638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45785D26">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1507E5"/>
    <w:multiLevelType w:val="hybridMultilevel"/>
    <w:tmpl w:val="C0A060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A928E10A">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7D6C0B"/>
    <w:multiLevelType w:val="hybridMultilevel"/>
    <w:tmpl w:val="4EF69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DF3E0494">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2C48F3"/>
    <w:multiLevelType w:val="hybridMultilevel"/>
    <w:tmpl w:val="00FC1048"/>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19FE6E38">
      <w:start w:val="1"/>
      <w:numFmt w:val="lowerLetter"/>
      <w:lvlText w:val="%4)"/>
      <w:lvlJc w:val="left"/>
      <w:pPr>
        <w:ind w:left="1210"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765127"/>
    <w:multiLevelType w:val="hybridMultilevel"/>
    <w:tmpl w:val="9C2EFB06"/>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5" w15:restartNumberingAfterBreak="0">
    <w:nsid w:val="5CC709E2"/>
    <w:multiLevelType w:val="hybridMultilevel"/>
    <w:tmpl w:val="673CF6DE"/>
    <w:lvl w:ilvl="0" w:tplc="F3D000E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EEE6FDE">
      <w:start w:val="1"/>
      <w:numFmt w:val="lowerLetter"/>
      <w:lvlText w:val="%4)"/>
      <w:lvlJc w:val="left"/>
      <w:pPr>
        <w:ind w:left="785" w:hanging="360"/>
      </w:pPr>
      <w:rPr>
        <w:rFonts w:ascii="Times New Roman" w:eastAsiaTheme="minorHAnsi"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882246"/>
    <w:multiLevelType w:val="hybridMultilevel"/>
    <w:tmpl w:val="2C0A0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B587D"/>
    <w:multiLevelType w:val="hybridMultilevel"/>
    <w:tmpl w:val="3AE24C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3D0C4BFE">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4A2331"/>
    <w:multiLevelType w:val="hybridMultilevel"/>
    <w:tmpl w:val="8A66F82E"/>
    <w:lvl w:ilvl="0" w:tplc="A2F65546">
      <w:start w:val="1"/>
      <w:numFmt w:val="upperRoman"/>
      <w:pStyle w:val="Nagwek1"/>
      <w:lvlText w:val="%1."/>
      <w:lvlJc w:val="left"/>
      <w:pPr>
        <w:ind w:left="65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6E6E41A">
      <w:start w:val="1"/>
      <w:numFmt w:val="lowerLetter"/>
      <w:lvlText w:val="%2"/>
      <w:lvlJc w:val="left"/>
      <w:pPr>
        <w:ind w:left="12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848962C">
      <w:start w:val="1"/>
      <w:numFmt w:val="lowerRoman"/>
      <w:lvlText w:val="%3"/>
      <w:lvlJc w:val="left"/>
      <w:pPr>
        <w:ind w:left="19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707B94">
      <w:start w:val="1"/>
      <w:numFmt w:val="decimal"/>
      <w:lvlText w:val="%4"/>
      <w:lvlJc w:val="left"/>
      <w:pPr>
        <w:ind w:left="26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8C8457A">
      <w:start w:val="1"/>
      <w:numFmt w:val="lowerLetter"/>
      <w:lvlText w:val="%5"/>
      <w:lvlJc w:val="left"/>
      <w:pPr>
        <w:ind w:left="3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082244">
      <w:start w:val="1"/>
      <w:numFmt w:val="lowerRoman"/>
      <w:lvlText w:val="%6"/>
      <w:lvlJc w:val="left"/>
      <w:pPr>
        <w:ind w:left="4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D220986">
      <w:start w:val="1"/>
      <w:numFmt w:val="decimal"/>
      <w:lvlText w:val="%7"/>
      <w:lvlJc w:val="left"/>
      <w:pPr>
        <w:ind w:left="4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0ACEA4">
      <w:start w:val="1"/>
      <w:numFmt w:val="lowerLetter"/>
      <w:lvlText w:val="%8"/>
      <w:lvlJc w:val="left"/>
      <w:pPr>
        <w:ind w:left="5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D6257DE">
      <w:start w:val="1"/>
      <w:numFmt w:val="lowerRoman"/>
      <w:lvlText w:val="%9"/>
      <w:lvlJc w:val="left"/>
      <w:pPr>
        <w:ind w:left="6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24149C"/>
    <w:multiLevelType w:val="hybridMultilevel"/>
    <w:tmpl w:val="2DD246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DA100ED"/>
    <w:multiLevelType w:val="hybridMultilevel"/>
    <w:tmpl w:val="1F9C2C9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7CCACD40">
      <w:start w:val="5"/>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404575"/>
    <w:multiLevelType w:val="hybridMultilevel"/>
    <w:tmpl w:val="DE5268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5456CA8A">
      <w:start w:val="1"/>
      <w:numFmt w:val="decimal"/>
      <w:lvlText w:val="%3)"/>
      <w:lvlJc w:val="right"/>
      <w:pPr>
        <w:ind w:left="180" w:hanging="180"/>
      </w:pPr>
      <w:rPr>
        <w:rFonts w:ascii="Times New Roman" w:eastAsiaTheme="minorHAns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174C92"/>
    <w:multiLevelType w:val="hybridMultilevel"/>
    <w:tmpl w:val="72EA182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CC3EDA84">
      <w:start w:val="1"/>
      <w:numFmt w:val="decimal"/>
      <w:lvlText w:val="%3)"/>
      <w:lvlJc w:val="right"/>
      <w:pPr>
        <w:ind w:left="180" w:hanging="180"/>
      </w:pPr>
      <w:rPr>
        <w:rFonts w:ascii="Times New Roman" w:eastAsiaTheme="minorHAnsi" w:hAnsi="Times New Roman" w:cs="Times New Roman"/>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282D60"/>
    <w:multiLevelType w:val="hybridMultilevel"/>
    <w:tmpl w:val="C0340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7F38BB"/>
    <w:multiLevelType w:val="hybridMultilevel"/>
    <w:tmpl w:val="C75A522C"/>
    <w:lvl w:ilvl="0" w:tplc="FB604E9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72E3E"/>
    <w:multiLevelType w:val="hybridMultilevel"/>
    <w:tmpl w:val="42D082A4"/>
    <w:lvl w:ilvl="0" w:tplc="E9C4965E">
      <w:start w:val="1"/>
      <w:numFmt w:val="decimal"/>
      <w:lvlText w:val="%1. "/>
      <w:lvlJc w:val="left"/>
      <w:pPr>
        <w:ind w:left="786" w:hanging="360"/>
      </w:pPr>
      <w:rPr>
        <w:rFonts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8"/>
  </w:num>
  <w:num w:numId="3">
    <w:abstractNumId w:val="8"/>
  </w:num>
  <w:num w:numId="4">
    <w:abstractNumId w:val="13"/>
  </w:num>
  <w:num w:numId="5">
    <w:abstractNumId w:val="1"/>
  </w:num>
  <w:num w:numId="6">
    <w:abstractNumId w:val="14"/>
  </w:num>
  <w:num w:numId="7">
    <w:abstractNumId w:val="26"/>
  </w:num>
  <w:num w:numId="8">
    <w:abstractNumId w:val="29"/>
  </w:num>
  <w:num w:numId="9">
    <w:abstractNumId w:val="33"/>
  </w:num>
  <w:num w:numId="10">
    <w:abstractNumId w:val="2"/>
  </w:num>
  <w:num w:numId="11">
    <w:abstractNumId w:val="3"/>
  </w:num>
  <w:num w:numId="12">
    <w:abstractNumId w:val="7"/>
  </w:num>
  <w:num w:numId="13">
    <w:abstractNumId w:val="20"/>
  </w:num>
  <w:num w:numId="14">
    <w:abstractNumId w:val="19"/>
  </w:num>
  <w:num w:numId="15">
    <w:abstractNumId w:val="22"/>
  </w:num>
  <w:num w:numId="16">
    <w:abstractNumId w:val="21"/>
  </w:num>
  <w:num w:numId="17">
    <w:abstractNumId w:val="23"/>
  </w:num>
  <w:num w:numId="18">
    <w:abstractNumId w:val="31"/>
  </w:num>
  <w:num w:numId="19">
    <w:abstractNumId w:val="32"/>
  </w:num>
  <w:num w:numId="20">
    <w:abstractNumId w:val="25"/>
  </w:num>
  <w:num w:numId="21">
    <w:abstractNumId w:val="16"/>
  </w:num>
  <w:num w:numId="22">
    <w:abstractNumId w:val="27"/>
  </w:num>
  <w:num w:numId="23">
    <w:abstractNumId w:val="15"/>
  </w:num>
  <w:num w:numId="24">
    <w:abstractNumId w:val="9"/>
  </w:num>
  <w:num w:numId="25">
    <w:abstractNumId w:val="6"/>
  </w:num>
  <w:num w:numId="26">
    <w:abstractNumId w:val="0"/>
  </w:num>
  <w:num w:numId="27">
    <w:abstractNumId w:val="18"/>
  </w:num>
  <w:num w:numId="28">
    <w:abstractNumId w:val="24"/>
  </w:num>
  <w:num w:numId="29">
    <w:abstractNumId w:val="34"/>
  </w:num>
  <w:num w:numId="30">
    <w:abstractNumId w:val="5"/>
  </w:num>
  <w:num w:numId="31">
    <w:abstractNumId w:val="30"/>
  </w:num>
  <w:num w:numId="32">
    <w:abstractNumId w:val="17"/>
  </w:num>
  <w:num w:numId="33">
    <w:abstractNumId w:val="11"/>
  </w:num>
  <w:num w:numId="34">
    <w:abstractNumId w:val="35"/>
  </w:num>
  <w:num w:numId="35">
    <w:abstractNumId w:val="4"/>
  </w:num>
  <w:num w:numId="36">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F3"/>
    <w:rsid w:val="00002C1D"/>
    <w:rsid w:val="00003C8F"/>
    <w:rsid w:val="00015804"/>
    <w:rsid w:val="000168D9"/>
    <w:rsid w:val="0003167E"/>
    <w:rsid w:val="0003528F"/>
    <w:rsid w:val="00047964"/>
    <w:rsid w:val="00053939"/>
    <w:rsid w:val="00055493"/>
    <w:rsid w:val="00055AC0"/>
    <w:rsid w:val="0005626F"/>
    <w:rsid w:val="00056B4E"/>
    <w:rsid w:val="00060BB9"/>
    <w:rsid w:val="0007002C"/>
    <w:rsid w:val="00073469"/>
    <w:rsid w:val="000825A4"/>
    <w:rsid w:val="000A2984"/>
    <w:rsid w:val="000B18C2"/>
    <w:rsid w:val="000B1CB8"/>
    <w:rsid w:val="000B4007"/>
    <w:rsid w:val="000C06BD"/>
    <w:rsid w:val="000C22EC"/>
    <w:rsid w:val="000D024F"/>
    <w:rsid w:val="000E2533"/>
    <w:rsid w:val="000E7BC4"/>
    <w:rsid w:val="00103D5C"/>
    <w:rsid w:val="001177C5"/>
    <w:rsid w:val="00122AB5"/>
    <w:rsid w:val="00122DC2"/>
    <w:rsid w:val="00127E76"/>
    <w:rsid w:val="00130CAD"/>
    <w:rsid w:val="00147689"/>
    <w:rsid w:val="001563F3"/>
    <w:rsid w:val="00160B65"/>
    <w:rsid w:val="0016193F"/>
    <w:rsid w:val="00176DF1"/>
    <w:rsid w:val="001836C0"/>
    <w:rsid w:val="00190671"/>
    <w:rsid w:val="001A79D9"/>
    <w:rsid w:val="001C178C"/>
    <w:rsid w:val="001C7C37"/>
    <w:rsid w:val="001D22F7"/>
    <w:rsid w:val="001D291D"/>
    <w:rsid w:val="001D37C0"/>
    <w:rsid w:val="001E37C6"/>
    <w:rsid w:val="001F7EC2"/>
    <w:rsid w:val="00216ADA"/>
    <w:rsid w:val="00233090"/>
    <w:rsid w:val="002444E8"/>
    <w:rsid w:val="002528A4"/>
    <w:rsid w:val="00257193"/>
    <w:rsid w:val="00267956"/>
    <w:rsid w:val="00270248"/>
    <w:rsid w:val="0028302D"/>
    <w:rsid w:val="00283C25"/>
    <w:rsid w:val="002919BC"/>
    <w:rsid w:val="002A2239"/>
    <w:rsid w:val="002A3C3A"/>
    <w:rsid w:val="002A6AE0"/>
    <w:rsid w:val="002C457D"/>
    <w:rsid w:val="002D7734"/>
    <w:rsid w:val="002E43BF"/>
    <w:rsid w:val="002F0504"/>
    <w:rsid w:val="002F34B8"/>
    <w:rsid w:val="00307048"/>
    <w:rsid w:val="003118E8"/>
    <w:rsid w:val="003219F1"/>
    <w:rsid w:val="00322EB6"/>
    <w:rsid w:val="00325FC7"/>
    <w:rsid w:val="00343245"/>
    <w:rsid w:val="00350AA2"/>
    <w:rsid w:val="00362415"/>
    <w:rsid w:val="00365097"/>
    <w:rsid w:val="00370C3C"/>
    <w:rsid w:val="0037510C"/>
    <w:rsid w:val="003A7F45"/>
    <w:rsid w:val="003B7BE3"/>
    <w:rsid w:val="003C782B"/>
    <w:rsid w:val="003C7928"/>
    <w:rsid w:val="00404F2D"/>
    <w:rsid w:val="00404FDF"/>
    <w:rsid w:val="00407788"/>
    <w:rsid w:val="00420D51"/>
    <w:rsid w:val="00435080"/>
    <w:rsid w:val="00452D84"/>
    <w:rsid w:val="00454840"/>
    <w:rsid w:val="00460171"/>
    <w:rsid w:val="00476071"/>
    <w:rsid w:val="00487432"/>
    <w:rsid w:val="00494ED1"/>
    <w:rsid w:val="0049745C"/>
    <w:rsid w:val="004A2BAF"/>
    <w:rsid w:val="004B07AC"/>
    <w:rsid w:val="004B11F3"/>
    <w:rsid w:val="004C4C34"/>
    <w:rsid w:val="004E113C"/>
    <w:rsid w:val="004E6284"/>
    <w:rsid w:val="00515DEE"/>
    <w:rsid w:val="00522435"/>
    <w:rsid w:val="005268F3"/>
    <w:rsid w:val="00536633"/>
    <w:rsid w:val="00557122"/>
    <w:rsid w:val="00590F98"/>
    <w:rsid w:val="00596327"/>
    <w:rsid w:val="005A3F12"/>
    <w:rsid w:val="005B1F77"/>
    <w:rsid w:val="005C0099"/>
    <w:rsid w:val="005C101C"/>
    <w:rsid w:val="005E3DBC"/>
    <w:rsid w:val="005E60D0"/>
    <w:rsid w:val="005F1B75"/>
    <w:rsid w:val="005F4F12"/>
    <w:rsid w:val="005F6F02"/>
    <w:rsid w:val="006008E8"/>
    <w:rsid w:val="0062407B"/>
    <w:rsid w:val="00662BC0"/>
    <w:rsid w:val="00670AA0"/>
    <w:rsid w:val="00671C2A"/>
    <w:rsid w:val="0068483B"/>
    <w:rsid w:val="006A3444"/>
    <w:rsid w:val="006B14E9"/>
    <w:rsid w:val="006B2810"/>
    <w:rsid w:val="006C25FC"/>
    <w:rsid w:val="006C4D1C"/>
    <w:rsid w:val="006D0DD4"/>
    <w:rsid w:val="006F45B6"/>
    <w:rsid w:val="0070093D"/>
    <w:rsid w:val="00703036"/>
    <w:rsid w:val="00703F27"/>
    <w:rsid w:val="007154BA"/>
    <w:rsid w:val="00720751"/>
    <w:rsid w:val="007273C2"/>
    <w:rsid w:val="0074064D"/>
    <w:rsid w:val="007409EA"/>
    <w:rsid w:val="007469E0"/>
    <w:rsid w:val="00762FC6"/>
    <w:rsid w:val="00770061"/>
    <w:rsid w:val="00771686"/>
    <w:rsid w:val="00774950"/>
    <w:rsid w:val="007844EB"/>
    <w:rsid w:val="00792219"/>
    <w:rsid w:val="00797AA2"/>
    <w:rsid w:val="007D0D33"/>
    <w:rsid w:val="007D1293"/>
    <w:rsid w:val="007F30DE"/>
    <w:rsid w:val="00805D3B"/>
    <w:rsid w:val="00807BA3"/>
    <w:rsid w:val="00810650"/>
    <w:rsid w:val="00820932"/>
    <w:rsid w:val="00822A0E"/>
    <w:rsid w:val="00824A49"/>
    <w:rsid w:val="008337E9"/>
    <w:rsid w:val="00833F34"/>
    <w:rsid w:val="00834611"/>
    <w:rsid w:val="00851F7E"/>
    <w:rsid w:val="0085329B"/>
    <w:rsid w:val="0085678A"/>
    <w:rsid w:val="00871B6E"/>
    <w:rsid w:val="0087580B"/>
    <w:rsid w:val="00882431"/>
    <w:rsid w:val="008B33A6"/>
    <w:rsid w:val="008C4508"/>
    <w:rsid w:val="008D7B17"/>
    <w:rsid w:val="008E3579"/>
    <w:rsid w:val="008F32DE"/>
    <w:rsid w:val="00910259"/>
    <w:rsid w:val="00915158"/>
    <w:rsid w:val="009153E7"/>
    <w:rsid w:val="00917A4B"/>
    <w:rsid w:val="0092063B"/>
    <w:rsid w:val="00922284"/>
    <w:rsid w:val="00934493"/>
    <w:rsid w:val="00950025"/>
    <w:rsid w:val="00965ED8"/>
    <w:rsid w:val="009666F6"/>
    <w:rsid w:val="00974063"/>
    <w:rsid w:val="00975793"/>
    <w:rsid w:val="00975CA7"/>
    <w:rsid w:val="00993B99"/>
    <w:rsid w:val="009A470C"/>
    <w:rsid w:val="009C37C3"/>
    <w:rsid w:val="009D2651"/>
    <w:rsid w:val="009D2668"/>
    <w:rsid w:val="009D3C80"/>
    <w:rsid w:val="009D7122"/>
    <w:rsid w:val="009E5FC3"/>
    <w:rsid w:val="009F39CB"/>
    <w:rsid w:val="00A1365A"/>
    <w:rsid w:val="00A17EA8"/>
    <w:rsid w:val="00A211EC"/>
    <w:rsid w:val="00A23BCF"/>
    <w:rsid w:val="00A267B0"/>
    <w:rsid w:val="00A61738"/>
    <w:rsid w:val="00A847DE"/>
    <w:rsid w:val="00AA0A60"/>
    <w:rsid w:val="00AA30F9"/>
    <w:rsid w:val="00AA61B2"/>
    <w:rsid w:val="00AA6CD6"/>
    <w:rsid w:val="00AC77F8"/>
    <w:rsid w:val="00AD347D"/>
    <w:rsid w:val="00AD4F6B"/>
    <w:rsid w:val="00AD7729"/>
    <w:rsid w:val="00AE28D6"/>
    <w:rsid w:val="00AE392B"/>
    <w:rsid w:val="00AE6218"/>
    <w:rsid w:val="00B04D07"/>
    <w:rsid w:val="00B2178E"/>
    <w:rsid w:val="00B2185E"/>
    <w:rsid w:val="00B378C6"/>
    <w:rsid w:val="00B37D5E"/>
    <w:rsid w:val="00B76B1F"/>
    <w:rsid w:val="00BA1B79"/>
    <w:rsid w:val="00BA6D04"/>
    <w:rsid w:val="00BB5EF6"/>
    <w:rsid w:val="00BD3639"/>
    <w:rsid w:val="00BE78AF"/>
    <w:rsid w:val="00BF632C"/>
    <w:rsid w:val="00BF6FC8"/>
    <w:rsid w:val="00C00196"/>
    <w:rsid w:val="00C021F4"/>
    <w:rsid w:val="00C12258"/>
    <w:rsid w:val="00C325B4"/>
    <w:rsid w:val="00C441C1"/>
    <w:rsid w:val="00C5303C"/>
    <w:rsid w:val="00C60497"/>
    <w:rsid w:val="00C73DA0"/>
    <w:rsid w:val="00C74824"/>
    <w:rsid w:val="00C8078A"/>
    <w:rsid w:val="00C92ACE"/>
    <w:rsid w:val="00CA57D5"/>
    <w:rsid w:val="00CB20B3"/>
    <w:rsid w:val="00CC0467"/>
    <w:rsid w:val="00CC0DBD"/>
    <w:rsid w:val="00CE7BF9"/>
    <w:rsid w:val="00CF4123"/>
    <w:rsid w:val="00D1635D"/>
    <w:rsid w:val="00D230B0"/>
    <w:rsid w:val="00D259AF"/>
    <w:rsid w:val="00D32E2C"/>
    <w:rsid w:val="00D37775"/>
    <w:rsid w:val="00D46651"/>
    <w:rsid w:val="00D476C7"/>
    <w:rsid w:val="00D64458"/>
    <w:rsid w:val="00D66FC5"/>
    <w:rsid w:val="00D753FC"/>
    <w:rsid w:val="00DA5320"/>
    <w:rsid w:val="00DB49AA"/>
    <w:rsid w:val="00DC0F70"/>
    <w:rsid w:val="00E071A8"/>
    <w:rsid w:val="00E14E0E"/>
    <w:rsid w:val="00E66818"/>
    <w:rsid w:val="00E66919"/>
    <w:rsid w:val="00E67E6B"/>
    <w:rsid w:val="00E72E59"/>
    <w:rsid w:val="00E74628"/>
    <w:rsid w:val="00E762FB"/>
    <w:rsid w:val="00E87D90"/>
    <w:rsid w:val="00EA0B61"/>
    <w:rsid w:val="00EA5F84"/>
    <w:rsid w:val="00EA65F6"/>
    <w:rsid w:val="00EE4137"/>
    <w:rsid w:val="00EE44FB"/>
    <w:rsid w:val="00F01208"/>
    <w:rsid w:val="00F466F4"/>
    <w:rsid w:val="00F62A9E"/>
    <w:rsid w:val="00F673B6"/>
    <w:rsid w:val="00F84312"/>
    <w:rsid w:val="00F9691B"/>
    <w:rsid w:val="00FA3355"/>
    <w:rsid w:val="00FA4513"/>
    <w:rsid w:val="00FD1146"/>
    <w:rsid w:val="00FE3859"/>
    <w:rsid w:val="00FE6494"/>
    <w:rsid w:val="00FF6BAF"/>
    <w:rsid w:val="00FF7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8E2A53-4369-4CF0-B9FB-75CB7AD0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3" w:line="268" w:lineRule="auto"/>
      <w:ind w:left="843" w:hanging="37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numPr>
        <w:numId w:val="2"/>
      </w:numPr>
      <w:spacing w:after="273" w:line="250" w:lineRule="auto"/>
      <w:ind w:left="10" w:right="63"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Times New Roman" w:eastAsia="Times New Roman" w:hAnsi="Times New Roman" w:cs="Times New Roman"/>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BB5EF6"/>
    <w:pPr>
      <w:ind w:left="720"/>
      <w:contextualSpacing/>
    </w:pPr>
  </w:style>
  <w:style w:type="paragraph" w:customStyle="1" w:styleId="Default">
    <w:name w:val="Default"/>
    <w:rsid w:val="00EA0B61"/>
    <w:pPr>
      <w:autoSpaceDE w:val="0"/>
      <w:autoSpaceDN w:val="0"/>
      <w:adjustRightInd w:val="0"/>
      <w:spacing w:after="0" w:line="240" w:lineRule="auto"/>
    </w:pPr>
    <w:rPr>
      <w:rFonts w:ascii="Arial" w:eastAsia="Calibri" w:hAnsi="Arial" w:cs="Arial"/>
      <w:color w:val="000000"/>
      <w:sz w:val="24"/>
      <w:szCs w:val="24"/>
      <w:lang w:eastAsia="en-US"/>
    </w:rPr>
  </w:style>
  <w:style w:type="character" w:styleId="Wyrnienieintensywne">
    <w:name w:val="Intense Emphasis"/>
    <w:basedOn w:val="Domylnaczcionkaakapitu"/>
    <w:uiPriority w:val="21"/>
    <w:qFormat/>
    <w:rsid w:val="00993B99"/>
    <w:rPr>
      <w:i/>
      <w:iCs/>
      <w:color w:val="5B9BD5" w:themeColor="accent1"/>
    </w:rPr>
  </w:style>
  <w:style w:type="paragraph" w:styleId="Nagwek">
    <w:name w:val="header"/>
    <w:basedOn w:val="Normalny"/>
    <w:link w:val="NagwekZnak"/>
    <w:uiPriority w:val="99"/>
    <w:unhideWhenUsed/>
    <w:rsid w:val="007844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44EB"/>
    <w:rPr>
      <w:rFonts w:ascii="Times New Roman" w:eastAsia="Times New Roman" w:hAnsi="Times New Roman" w:cs="Times New Roman"/>
      <w:color w:val="000000"/>
    </w:rPr>
  </w:style>
  <w:style w:type="paragraph" w:styleId="Stopka">
    <w:name w:val="footer"/>
    <w:basedOn w:val="Normalny"/>
    <w:link w:val="StopkaZnak"/>
    <w:uiPriority w:val="99"/>
    <w:unhideWhenUsed/>
    <w:rsid w:val="007844EB"/>
    <w:pPr>
      <w:widowControl w:val="0"/>
      <w:tabs>
        <w:tab w:val="center" w:pos="4536"/>
        <w:tab w:val="right" w:pos="9072"/>
      </w:tabs>
      <w:suppressAutoHyphens/>
      <w:spacing w:after="0" w:line="240" w:lineRule="auto"/>
      <w:ind w:left="0" w:firstLine="0"/>
      <w:jc w:val="left"/>
    </w:pPr>
    <w:rPr>
      <w:rFonts w:eastAsia="Lucida Sans Unicode"/>
      <w:color w:val="auto"/>
      <w:kern w:val="1"/>
      <w:sz w:val="24"/>
      <w:szCs w:val="24"/>
      <w:lang w:eastAsia="en-US"/>
    </w:rPr>
  </w:style>
  <w:style w:type="character" w:customStyle="1" w:styleId="StopkaZnak">
    <w:name w:val="Stopka Znak"/>
    <w:basedOn w:val="Domylnaczcionkaakapitu"/>
    <w:link w:val="Stopka"/>
    <w:uiPriority w:val="99"/>
    <w:rsid w:val="007844EB"/>
    <w:rPr>
      <w:rFonts w:ascii="Times New Roman" w:eastAsia="Lucida Sans Unicode" w:hAnsi="Times New Roman" w:cs="Times New Roman"/>
      <w:kern w:val="1"/>
      <w:sz w:val="24"/>
      <w:szCs w:val="24"/>
      <w:lang w:eastAsia="en-US"/>
    </w:rPr>
  </w:style>
  <w:style w:type="character" w:styleId="Hipercze">
    <w:name w:val="Hyperlink"/>
    <w:uiPriority w:val="99"/>
    <w:rsid w:val="007844EB"/>
    <w:rPr>
      <w:color w:val="000080"/>
      <w:u w:val="single"/>
    </w:rPr>
  </w:style>
  <w:style w:type="table" w:styleId="Tabela-Siatka">
    <w:name w:val="Table Grid"/>
    <w:basedOn w:val="Standardowy"/>
    <w:uiPriority w:val="59"/>
    <w:rsid w:val="007844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604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497"/>
    <w:rPr>
      <w:rFonts w:ascii="Tahoma" w:eastAsia="Times New Roman" w:hAnsi="Tahoma" w:cs="Tahoma"/>
      <w:color w:val="000000"/>
      <w:sz w:val="16"/>
      <w:szCs w:val="16"/>
    </w:rPr>
  </w:style>
  <w:style w:type="paragraph" w:styleId="Bezodstpw">
    <w:name w:val="No Spacing"/>
    <w:uiPriority w:val="1"/>
    <w:qFormat/>
    <w:rsid w:val="004E113C"/>
    <w:pPr>
      <w:spacing w:after="0" w:line="240" w:lineRule="auto"/>
      <w:ind w:left="843" w:hanging="37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znamiwarto.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9364-3B52-40EC-A002-B89EB028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21</Pages>
  <Words>6040</Words>
  <Characters>36240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MaWacho</dc:creator>
  <cp:lastModifiedBy>ZNAMIWARTO4</cp:lastModifiedBy>
  <cp:revision>54</cp:revision>
  <cp:lastPrinted>2017-05-31T09:56:00Z</cp:lastPrinted>
  <dcterms:created xsi:type="dcterms:W3CDTF">2017-06-02T06:22:00Z</dcterms:created>
  <dcterms:modified xsi:type="dcterms:W3CDTF">2017-07-17T08:20:00Z</dcterms:modified>
</cp:coreProperties>
</file>